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885B"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26F5DE88" w14:textId="77777777" w:rsidR="009B6F95" w:rsidRPr="00C803F3" w:rsidRDefault="00844749" w:rsidP="009B6F95">
          <w:pPr>
            <w:pStyle w:val="Title1"/>
          </w:pPr>
          <w:r>
            <w:t>Data Sharing and Data Standards</w:t>
          </w:r>
        </w:p>
      </w:sdtContent>
    </w:sdt>
    <w:bookmarkEnd w:id="0" w:displacedByCustomXml="prev"/>
    <w:p w14:paraId="4166C838"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F1BEAC1" w14:textId="4CD59C1D" w:rsidR="009B6F95" w:rsidRPr="00A627DD" w:rsidRDefault="009B6F95" w:rsidP="00B84F31">
          <w:pPr>
            <w:ind w:left="0" w:firstLine="0"/>
          </w:pPr>
          <w:r w:rsidRPr="00C803F3">
            <w:rPr>
              <w:rStyle w:val="Style6"/>
            </w:rPr>
            <w:t xml:space="preserve">Purpose </w:t>
          </w:r>
        </w:p>
      </w:sdtContent>
    </w:sdt>
    <w:p w14:paraId="0D09C2DC" w14:textId="39D2D8C1" w:rsidR="009B6F95" w:rsidRPr="00C803F3" w:rsidRDefault="004C637E" w:rsidP="00B84F31">
      <w:pPr>
        <w:ind w:left="0" w:firstLine="0"/>
      </w:pPr>
      <w:r>
        <w:t xml:space="preserve">For direction. </w:t>
      </w:r>
    </w:p>
    <w:sdt>
      <w:sdtPr>
        <w:rPr>
          <w:rStyle w:val="Style6"/>
        </w:rPr>
        <w:id w:val="911819474"/>
        <w:lock w:val="sdtLocked"/>
        <w:placeholder>
          <w:docPart w:val="8E8D39C8ADA945B28543A4203DDCD7D0"/>
        </w:placeholder>
      </w:sdtPr>
      <w:sdtEndPr>
        <w:rPr>
          <w:rStyle w:val="Style6"/>
        </w:rPr>
      </w:sdtEndPr>
      <w:sdtContent>
        <w:p w14:paraId="4A85361B" w14:textId="77777777" w:rsidR="009B6F95" w:rsidRPr="00A627DD" w:rsidRDefault="009B6F95" w:rsidP="00B84F31">
          <w:pPr>
            <w:ind w:left="0" w:firstLine="0"/>
          </w:pPr>
          <w:r w:rsidRPr="00C803F3">
            <w:rPr>
              <w:rStyle w:val="Style6"/>
            </w:rPr>
            <w:t>Summary</w:t>
          </w:r>
        </w:p>
      </w:sdtContent>
    </w:sdt>
    <w:p w14:paraId="73798EE2" w14:textId="6C35E617" w:rsidR="0050199B" w:rsidRDefault="00624945" w:rsidP="0050199B">
      <w:pPr>
        <w:ind w:left="0" w:firstLine="0"/>
        <w:rPr>
          <w:rStyle w:val="ReportTemplate"/>
        </w:rPr>
      </w:pPr>
      <w:r>
        <w:rPr>
          <w:rStyle w:val="ReportTemplate"/>
        </w:rPr>
        <w:t xml:space="preserve">The LGA’s </w:t>
      </w:r>
      <w:r w:rsidR="00844749">
        <w:rPr>
          <w:rStyle w:val="ReportTemplate"/>
        </w:rPr>
        <w:t xml:space="preserve">agreed policy </w:t>
      </w:r>
      <w:r>
        <w:rPr>
          <w:rStyle w:val="ReportTemplate"/>
        </w:rPr>
        <w:t>on local authorities publishing data</w:t>
      </w:r>
      <w:r w:rsidR="0050199B">
        <w:rPr>
          <w:rStyle w:val="ReportTemplate"/>
        </w:rPr>
        <w:t xml:space="preserve">, outside of </w:t>
      </w:r>
      <w:r>
        <w:rPr>
          <w:rStyle w:val="ReportTemplate"/>
        </w:rPr>
        <w:t xml:space="preserve">specific </w:t>
      </w:r>
      <w:r w:rsidR="0050199B">
        <w:rPr>
          <w:rStyle w:val="ReportTemplate"/>
        </w:rPr>
        <w:t xml:space="preserve">data returns to government, </w:t>
      </w:r>
      <w:r>
        <w:rPr>
          <w:rStyle w:val="ReportTemplate"/>
        </w:rPr>
        <w:t>is that it</w:t>
      </w:r>
      <w:r w:rsidR="0050199B">
        <w:rPr>
          <w:rStyle w:val="ReportTemplate"/>
        </w:rPr>
        <w:t xml:space="preserve"> should be published in any way they choose</w:t>
      </w:r>
      <w:r w:rsidR="004C637E">
        <w:rPr>
          <w:rStyle w:val="ReportTemplate"/>
        </w:rPr>
        <w:t xml:space="preserve">. </w:t>
      </w:r>
      <w:r>
        <w:rPr>
          <w:rStyle w:val="ReportTemplate"/>
        </w:rPr>
        <w:t xml:space="preserve">This paper discusses the growing </w:t>
      </w:r>
      <w:r w:rsidR="00844749">
        <w:rPr>
          <w:rStyle w:val="ReportTemplate"/>
        </w:rPr>
        <w:t xml:space="preserve">view across central government of more and more data </w:t>
      </w:r>
      <w:r>
        <w:rPr>
          <w:rStyle w:val="ReportTemplate"/>
        </w:rPr>
        <w:t xml:space="preserve">being published in a standard format, and asks board members to consider </w:t>
      </w:r>
      <w:r w:rsidR="00844749">
        <w:rPr>
          <w:rStyle w:val="ReportTemplate"/>
        </w:rPr>
        <w:t xml:space="preserve">how the local government sector should respond.  </w:t>
      </w:r>
    </w:p>
    <w:p w14:paraId="196B7595" w14:textId="77777777" w:rsidR="009B6F95" w:rsidRDefault="009B6F95" w:rsidP="00631D35">
      <w:pPr>
        <w:pStyle w:val="Title3"/>
      </w:pPr>
    </w:p>
    <w:p w14:paraId="4A8A83CF" w14:textId="77777777" w:rsidR="009B6F95" w:rsidRDefault="00C803F3" w:rsidP="00631D35">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5CA9301" wp14:editId="5776731D">
                <wp:simplePos x="0" y="0"/>
                <wp:positionH relativeFrom="margin">
                  <wp:align>left</wp:align>
                </wp:positionH>
                <wp:positionV relativeFrom="paragraph">
                  <wp:posOffset>74295</wp:posOffset>
                </wp:positionV>
                <wp:extent cx="5867400" cy="1362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674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085BF" w14:textId="77777777" w:rsidR="00355B10" w:rsidRDefault="00355B10" w:rsidP="00355B10">
                            <w:pPr>
                              <w:rPr>
                                <w:rFonts w:cs="Arial"/>
                                <w:b/>
                                <w:bCs/>
                              </w:rPr>
                            </w:pPr>
                            <w:r>
                              <w:rPr>
                                <w:rFonts w:cs="Arial"/>
                                <w:b/>
                                <w:bCs/>
                              </w:rPr>
                              <w:t>Recommendations</w:t>
                            </w:r>
                          </w:p>
                          <w:p w14:paraId="0E6C8E8D" w14:textId="04C7D3E5" w:rsidR="00355B10" w:rsidRDefault="00355B10" w:rsidP="00355B10">
                            <w:pPr>
                              <w:ind w:left="0" w:firstLine="0"/>
                              <w:rPr>
                                <w:rFonts w:cs="Arial"/>
                              </w:rPr>
                            </w:pPr>
                            <w:r>
                              <w:rPr>
                                <w:rFonts w:cs="Arial"/>
                              </w:rPr>
                              <w:t>Improvement and Innovation Board members are invited to discuss and agree the LGA’s policy on local authorities publishing data, outside of specific data returns to government.</w:t>
                            </w:r>
                          </w:p>
                          <w:p w14:paraId="59D2B7DD" w14:textId="45123DE3" w:rsidR="008425BD" w:rsidRPr="00A627DD" w:rsidRDefault="001219A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425BD">
                                  <w:rPr>
                                    <w:rStyle w:val="Style6"/>
                                  </w:rPr>
                                  <w:t>Action</w:t>
                                </w:r>
                              </w:sdtContent>
                            </w:sdt>
                          </w:p>
                          <w:p w14:paraId="03E46E1C" w14:textId="718BF225" w:rsidR="008425BD" w:rsidRPr="00C803F3" w:rsidRDefault="00355B10" w:rsidP="00355B10">
                            <w:pPr>
                              <w:ind w:left="0" w:firstLine="0"/>
                            </w:pPr>
                            <w:r>
                              <w:rPr>
                                <w:rFonts w:cs="Arial"/>
                              </w:rPr>
                              <w:t>Officers to pursue in light of members’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A9301" id="_x0000_t202" coordsize="21600,21600" o:spt="202" path="m,l,21600r21600,l21600,xe">
                <v:stroke joinstyle="miter"/>
                <v:path gradientshapeok="t" o:connecttype="rect"/>
              </v:shapetype>
              <v:shape id="Text Box 1" o:spid="_x0000_s1026" type="#_x0000_t202" style="position:absolute;left:0;text-align:left;margin-left:0;margin-top:5.85pt;width:462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" fillcolor="white [3201]" strokeweight=".5pt">
                <v:textbox>
                  <w:txbxContent>
                    <w:p w14:paraId="717085BF" w14:textId="77777777" w:rsidR="00355B10" w:rsidRDefault="00355B10" w:rsidP="00355B10">
                      <w:pPr>
                        <w:rPr>
                          <w:rFonts w:cs="Arial"/>
                          <w:b/>
                          <w:bCs/>
                        </w:rPr>
                      </w:pPr>
                      <w:r>
                        <w:rPr>
                          <w:rFonts w:cs="Arial"/>
                          <w:b/>
                          <w:bCs/>
                        </w:rPr>
                        <w:t>Recommendations</w:t>
                      </w:r>
                    </w:p>
                    <w:p w14:paraId="0E6C8E8D" w14:textId="04C7D3E5" w:rsidR="00355B10" w:rsidRDefault="00355B10" w:rsidP="00355B10">
                      <w:pPr>
                        <w:ind w:left="0" w:firstLine="0"/>
                        <w:rPr>
                          <w:rFonts w:cs="Arial"/>
                        </w:rPr>
                      </w:pPr>
                      <w:r>
                        <w:rPr>
                          <w:rFonts w:cs="Arial"/>
                        </w:rPr>
                        <w:t>Improvement and Innovation Board members are invited to discuss and agree the LGA’s policy on local authorities publishing data, outside of specific data returns to government.</w:t>
                      </w:r>
                    </w:p>
                    <w:p w14:paraId="59D2B7DD" w14:textId="45123DE3" w:rsidR="008425BD" w:rsidRPr="00A627DD" w:rsidRDefault="001219A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425BD">
                            <w:rPr>
                              <w:rStyle w:val="Style6"/>
                            </w:rPr>
                            <w:t>Action</w:t>
                          </w:r>
                        </w:sdtContent>
                      </w:sdt>
                    </w:p>
                    <w:p w14:paraId="03E46E1C" w14:textId="718BF225" w:rsidR="008425BD" w:rsidRPr="00C803F3" w:rsidRDefault="00355B10" w:rsidP="00355B10">
                      <w:pPr>
                        <w:ind w:left="0" w:firstLine="0"/>
                      </w:pPr>
                      <w:r>
                        <w:rPr>
                          <w:rFonts w:cs="Arial"/>
                        </w:rPr>
                        <w:t>Officers to pursue in light of members’ guidance.</w:t>
                      </w:r>
                    </w:p>
                  </w:txbxContent>
                </v:textbox>
                <w10:wrap anchorx="margin"/>
              </v:shape>
            </w:pict>
          </mc:Fallback>
        </mc:AlternateContent>
      </w:r>
    </w:p>
    <w:p w14:paraId="3EEF7C42" w14:textId="77777777" w:rsidR="009B6F95" w:rsidRDefault="009B6F95" w:rsidP="00631D35">
      <w:pPr>
        <w:pStyle w:val="Title3"/>
      </w:pPr>
    </w:p>
    <w:p w14:paraId="047EC493" w14:textId="77777777" w:rsidR="009B6F95" w:rsidRDefault="009B6F95" w:rsidP="00631D35">
      <w:pPr>
        <w:pStyle w:val="Title3"/>
      </w:pPr>
    </w:p>
    <w:p w14:paraId="0E47F1A7" w14:textId="77777777" w:rsidR="009B6F95" w:rsidRDefault="009B6F95" w:rsidP="00631D35">
      <w:pPr>
        <w:pStyle w:val="Title3"/>
      </w:pPr>
    </w:p>
    <w:p w14:paraId="790E5A9F" w14:textId="77777777" w:rsidR="009B6F95" w:rsidRDefault="009B6F95" w:rsidP="00631D35">
      <w:pPr>
        <w:pStyle w:val="Title3"/>
      </w:pPr>
    </w:p>
    <w:p w14:paraId="36B7867D" w14:textId="77777777" w:rsidR="009B6F95" w:rsidRDefault="009B6F95" w:rsidP="00631D35">
      <w:pPr>
        <w:pStyle w:val="Title3"/>
      </w:pPr>
    </w:p>
    <w:p w14:paraId="39AF45A6" w14:textId="77777777" w:rsidR="009B6F95" w:rsidRDefault="009B6F95" w:rsidP="00631D35">
      <w:pPr>
        <w:pStyle w:val="Title3"/>
      </w:pPr>
    </w:p>
    <w:p w14:paraId="3AA3D6A0" w14:textId="77777777" w:rsidR="009B6F95" w:rsidRDefault="009B6F95" w:rsidP="00631D35">
      <w:pPr>
        <w:pStyle w:val="Title3"/>
      </w:pPr>
    </w:p>
    <w:p w14:paraId="3A6D9257" w14:textId="3276307E" w:rsidR="009B6F95" w:rsidRPr="00631D35" w:rsidRDefault="00631D35" w:rsidP="00631D35">
      <w:pPr>
        <w:pStyle w:val="Title3"/>
        <w:tabs>
          <w:tab w:val="left" w:pos="2940"/>
        </w:tabs>
      </w:pPr>
      <w:r w:rsidRPr="00631D35">
        <w:t>Lead member:</w:t>
      </w:r>
      <w:r>
        <w:tab/>
      </w:r>
      <w:bookmarkStart w:id="1" w:name="_GoBack"/>
      <w:bookmarkEnd w:id="1"/>
      <w:r w:rsidRPr="00631D35">
        <w:rPr>
          <w:b w:val="0"/>
        </w:rPr>
        <w:t>Mayor Dave Hodgson</w:t>
      </w:r>
      <w:r>
        <w:rPr>
          <w:b w:val="0"/>
        </w:rPr>
        <w:t xml:space="preserve"> MBE</w:t>
      </w:r>
    </w:p>
    <w:p w14:paraId="1893E1C2" w14:textId="77777777" w:rsidR="009B6F95" w:rsidRPr="00C803F3" w:rsidRDefault="001219A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B7534">
            <w:t>Juliet Whitworth</w:t>
          </w:r>
          <w:r w:rsidR="00E03E17">
            <w:t xml:space="preserve"> </w:t>
          </w:r>
          <w:r w:rsidR="001B7534">
            <w:t>/</w:t>
          </w:r>
          <w:r w:rsidR="00E03E17">
            <w:t xml:space="preserve"> </w:t>
          </w:r>
          <w:r w:rsidR="001B7534">
            <w:t>Tim Adams</w:t>
          </w:r>
        </w:sdtContent>
      </w:sdt>
    </w:p>
    <w:p w14:paraId="7C489442" w14:textId="77777777" w:rsidR="009B6F95" w:rsidRDefault="001219A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B7534">
            <w:t>Research and Information Manager</w:t>
          </w:r>
          <w:r w:rsidR="00E03E17">
            <w:t xml:space="preserve"> </w:t>
          </w:r>
          <w:r w:rsidR="001B7534">
            <w:t>/</w:t>
          </w:r>
          <w:r w:rsidR="00E03E17">
            <w:t xml:space="preserve"> </w:t>
          </w:r>
          <w:r w:rsidR="001B7534">
            <w:t>Programme Manager</w:t>
          </w:r>
        </w:sdtContent>
      </w:sdt>
    </w:p>
    <w:p w14:paraId="076C9E71" w14:textId="77777777" w:rsidR="009B6F95" w:rsidRDefault="001219A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E03E17" w:rsidRPr="00E03E17">
            <w:t>020 76643287</w:t>
          </w:r>
          <w:r w:rsidR="00E03E17">
            <w:t xml:space="preserve"> </w:t>
          </w:r>
          <w:r w:rsidR="00E03E17" w:rsidRPr="00E03E17">
            <w:t>/</w:t>
          </w:r>
          <w:r w:rsidR="00E03E17">
            <w:t xml:space="preserve"> </w:t>
          </w:r>
          <w:r w:rsidR="00E03E17" w:rsidRPr="00E03E17">
            <w:t>07789 937675</w:t>
          </w:r>
        </w:sdtContent>
      </w:sdt>
      <w:r w:rsidR="00E03E17" w:rsidRPr="00E03E17">
        <w:rPr>
          <w:color w:val="595959"/>
          <w:sz w:val="20"/>
          <w:szCs w:val="20"/>
          <w:lang w:eastAsia="en-GB"/>
        </w:rPr>
        <w:t xml:space="preserve"> </w:t>
      </w:r>
    </w:p>
    <w:p w14:paraId="6D070F45" w14:textId="537CCB5B" w:rsidR="009B6F95" w:rsidRPr="00F20EAA" w:rsidRDefault="009B6F95" w:rsidP="00631D35">
      <w:pPr>
        <w:pStyle w:val="Title3"/>
        <w:rPr>
          <w:b w:val="0"/>
        </w:rPr>
      </w:pPr>
      <w:r w:rsidRPr="00F20EAA">
        <w:rPr>
          <w:rStyle w:val="Style2"/>
          <w:b/>
        </w:rPr>
        <w:t>Email:</w:t>
      </w:r>
      <w:r w:rsidRPr="00A627DD">
        <w:tab/>
      </w:r>
      <w:r w:rsidRPr="00A627DD">
        <w:tab/>
      </w:r>
      <w:r w:rsidRPr="00A627DD">
        <w:tab/>
      </w:r>
      <w:r w:rsidRPr="00A627DD">
        <w:tab/>
      </w:r>
      <w:sdt>
        <w:sdtPr>
          <w:rPr>
            <w:b w:val="0"/>
          </w:rPr>
          <w:alias w:val="Email"/>
          <w:tag w:val="Contact officer"/>
          <w:id w:val="-312794763"/>
          <w:placeholder>
            <w:docPart w:val="E605DA1C0F21468BA32999706CB74491"/>
          </w:placeholder>
          <w:text w:multiLine="1"/>
        </w:sdtPr>
        <w:sdtEndPr/>
        <w:sdtContent>
          <w:r w:rsidR="00E03E17" w:rsidRPr="00F20EAA">
            <w:rPr>
              <w:b w:val="0"/>
            </w:rPr>
            <w:t>juliet.whitworth</w:t>
          </w:r>
          <w:r w:rsidRPr="00F20EAA">
            <w:rPr>
              <w:b w:val="0"/>
            </w:rPr>
            <w:t>@local.gov.uk</w:t>
          </w:r>
          <w:r w:rsidR="00E03E17" w:rsidRPr="00F20EAA">
            <w:rPr>
              <w:b w:val="0"/>
            </w:rPr>
            <w:t xml:space="preserve"> / tim.adams@local.gov.uk</w:t>
          </w:r>
        </w:sdtContent>
      </w:sdt>
    </w:p>
    <w:p w14:paraId="42E1A913" w14:textId="77777777" w:rsidR="009B6F95" w:rsidRPr="00E8118A" w:rsidRDefault="009B6F95" w:rsidP="00631D35">
      <w:pPr>
        <w:pStyle w:val="Title3"/>
      </w:pPr>
    </w:p>
    <w:p w14:paraId="66202407" w14:textId="77777777" w:rsidR="009B6F95" w:rsidRPr="00C803F3" w:rsidRDefault="009B6F95" w:rsidP="00631D35">
      <w:pPr>
        <w:pStyle w:val="Title3"/>
      </w:pPr>
      <w:r w:rsidRPr="00C803F3">
        <w:t xml:space="preserve"> </w:t>
      </w:r>
    </w:p>
    <w:p w14:paraId="7A13107C" w14:textId="77777777" w:rsidR="009B6F95" w:rsidRPr="00C803F3" w:rsidRDefault="009B6F95"/>
    <w:p w14:paraId="486C4D1F" w14:textId="77777777" w:rsidR="009B6F95" w:rsidRPr="00C803F3" w:rsidRDefault="009B6F95"/>
    <w:p w14:paraId="2B6EBE74" w14:textId="77777777" w:rsidR="00C803F3" w:rsidRPr="00CB5301" w:rsidRDefault="000F69FB" w:rsidP="000F69FB">
      <w:pPr>
        <w:pStyle w:val="Title1"/>
      </w:pPr>
      <w:r w:rsidRPr="00CB5301">
        <w:lastRenderedPageBreak/>
        <w:fldChar w:fldCharType="begin"/>
      </w:r>
      <w:r w:rsidRPr="00CB5301">
        <w:instrText xml:space="preserve"> REF  Title \h \*MERGEFORMAT </w:instrText>
      </w:r>
      <w:r w:rsidRPr="00CB5301">
        <w:fldChar w:fldCharType="separate"/>
      </w:r>
      <w:sdt>
        <w:sdtPr>
          <w:rPr>
            <w:rFonts w:eastAsiaTheme="minorEastAsia" w:cs="Arial"/>
            <w:bCs/>
            <w:lang w:eastAsia="ja-JP"/>
          </w:rPr>
          <w:alias w:val="Title"/>
          <w:tag w:val="Title"/>
          <w:id w:val="-935362336"/>
          <w:placeholder>
            <w:docPart w:val="4F8D134C956C4975ACF42A1A82740987"/>
          </w:placeholder>
          <w:text w:multiLine="1"/>
        </w:sdtPr>
        <w:sdtEndPr/>
        <w:sdtContent>
          <w:r w:rsidR="00844749" w:rsidRPr="00CB5301">
            <w:rPr>
              <w:rFonts w:eastAsiaTheme="minorEastAsia" w:cs="Arial"/>
              <w:bCs/>
              <w:lang w:eastAsia="ja-JP"/>
            </w:rPr>
            <w:t>Data Sharing and Data Standards</w:t>
          </w:r>
        </w:sdtContent>
      </w:sdt>
      <w:r w:rsidRPr="00CB5301">
        <w:fldChar w:fldCharType="end"/>
      </w:r>
    </w:p>
    <w:p w14:paraId="528D2355" w14:textId="77777777" w:rsidR="009B6F95" w:rsidRPr="00CB5301" w:rsidRDefault="001219A0"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CB5301">
            <w:rPr>
              <w:rStyle w:val="Style6"/>
            </w:rPr>
            <w:t>Background</w:t>
          </w:r>
        </w:sdtContent>
      </w:sdt>
    </w:p>
    <w:p w14:paraId="0B9160C1" w14:textId="77777777" w:rsidR="00BE3A0B" w:rsidRPr="00A96F20" w:rsidRDefault="001B7534" w:rsidP="000F69FB">
      <w:pPr>
        <w:pStyle w:val="ListParagraph"/>
      </w:pPr>
      <w:r w:rsidRPr="00CB5301">
        <w:rPr>
          <w:rStyle w:val="ReportTemplate"/>
        </w:rPr>
        <w:t xml:space="preserve">Local government is one of the most transparent parts of the public sector.  </w:t>
      </w:r>
      <w:r w:rsidR="008F04BC" w:rsidRPr="00CB5301">
        <w:rPr>
          <w:rStyle w:val="ReportTemplate"/>
        </w:rPr>
        <w:t xml:space="preserve">For data alone, </w:t>
      </w:r>
      <w:r w:rsidRPr="00CB5301">
        <w:rPr>
          <w:rStyle w:val="ReportTemplate"/>
        </w:rPr>
        <w:t>LGA research in 201</w:t>
      </w:r>
      <w:r w:rsidR="008F04BC" w:rsidRPr="00CB5301">
        <w:rPr>
          <w:rStyle w:val="ReportTemplate"/>
        </w:rPr>
        <w:t xml:space="preserve">1 showed that </w:t>
      </w:r>
      <w:r w:rsidR="008F04BC" w:rsidRPr="00CB5301">
        <w:rPr>
          <w:lang w:val="en"/>
        </w:rPr>
        <w:t>the average single-tier authority was required to report 43,000 different types of information to central government each year</w:t>
      </w:r>
      <w:r w:rsidR="000E0EE7" w:rsidRPr="00CB5301">
        <w:rPr>
          <w:lang w:val="en"/>
        </w:rPr>
        <w:t xml:space="preserve"> (for those data collections listed on the Single Data List)</w:t>
      </w:r>
      <w:r w:rsidR="008F04BC" w:rsidRPr="00CB5301">
        <w:rPr>
          <w:lang w:val="en"/>
        </w:rPr>
        <w:t>.  On top of that local authorities publish</w:t>
      </w:r>
      <w:r w:rsidR="00BE3A0B" w:rsidRPr="00CB5301">
        <w:rPr>
          <w:lang w:val="en"/>
        </w:rPr>
        <w:t>:</w:t>
      </w:r>
      <w:r w:rsidR="008F04BC" w:rsidRPr="00CB5301">
        <w:rPr>
          <w:lang w:val="en"/>
        </w:rPr>
        <w:t xml:space="preserve"> </w:t>
      </w:r>
    </w:p>
    <w:p w14:paraId="7BD96178" w14:textId="77777777" w:rsidR="00A96F20" w:rsidRPr="008425BD" w:rsidRDefault="00A96F20" w:rsidP="00A96F20">
      <w:pPr>
        <w:pStyle w:val="ListParagraph"/>
        <w:numPr>
          <w:ilvl w:val="0"/>
          <w:numId w:val="0"/>
        </w:numPr>
        <w:ind w:left="360"/>
      </w:pPr>
    </w:p>
    <w:p w14:paraId="63397CAA" w14:textId="1702C2E6" w:rsidR="00844749" w:rsidRDefault="008425BD" w:rsidP="00A96F20">
      <w:pPr>
        <w:pStyle w:val="ListParagraph"/>
        <w:numPr>
          <w:ilvl w:val="1"/>
          <w:numId w:val="13"/>
        </w:numPr>
        <w:rPr>
          <w:lang w:val="en"/>
        </w:rPr>
      </w:pPr>
      <w:r w:rsidRPr="00A96F20">
        <w:rPr>
          <w:lang w:val="en"/>
        </w:rPr>
        <w:t>A</w:t>
      </w:r>
      <w:r w:rsidR="00844749" w:rsidRPr="00A96F20">
        <w:rPr>
          <w:lang w:val="en"/>
        </w:rPr>
        <w:t xml:space="preserve">gendas and reports of all meetings </w:t>
      </w:r>
      <w:r w:rsidR="008F04BC" w:rsidRPr="00A96F20">
        <w:rPr>
          <w:lang w:val="en"/>
        </w:rPr>
        <w:t xml:space="preserve">as part of the </w:t>
      </w:r>
      <w:r w:rsidR="00E7482A" w:rsidRPr="00A96F20">
        <w:rPr>
          <w:lang w:val="en"/>
        </w:rPr>
        <w:t>Local Government (</w:t>
      </w:r>
      <w:r w:rsidR="00A96F20" w:rsidRPr="00A96F20">
        <w:rPr>
          <w:lang w:val="en"/>
        </w:rPr>
        <w:t xml:space="preserve">Access to </w:t>
      </w:r>
      <w:r w:rsidR="00844749" w:rsidRPr="00A96F20">
        <w:rPr>
          <w:lang w:val="en"/>
        </w:rPr>
        <w:t xml:space="preserve">Information </w:t>
      </w:r>
      <w:r w:rsidR="00E7482A" w:rsidRPr="00A96F20">
        <w:rPr>
          <w:lang w:val="en"/>
        </w:rPr>
        <w:t>Act) 1985</w:t>
      </w:r>
      <w:r w:rsidR="00A96F20">
        <w:rPr>
          <w:lang w:val="en"/>
        </w:rPr>
        <w:t>;</w:t>
      </w:r>
    </w:p>
    <w:p w14:paraId="6385971B" w14:textId="77777777" w:rsidR="00A96F20" w:rsidRPr="00A96F20" w:rsidRDefault="00A96F20" w:rsidP="00A96F20">
      <w:pPr>
        <w:pStyle w:val="ListParagraph"/>
        <w:numPr>
          <w:ilvl w:val="0"/>
          <w:numId w:val="0"/>
        </w:numPr>
        <w:ind w:left="720"/>
        <w:rPr>
          <w:lang w:val="en"/>
        </w:rPr>
      </w:pPr>
    </w:p>
    <w:p w14:paraId="2F707A93" w14:textId="2D84FF08" w:rsidR="00E7482A" w:rsidRDefault="008425BD" w:rsidP="008425BD">
      <w:pPr>
        <w:pStyle w:val="ListParagraph"/>
        <w:numPr>
          <w:ilvl w:val="1"/>
          <w:numId w:val="13"/>
        </w:numPr>
        <w:rPr>
          <w:lang w:val="en"/>
        </w:rPr>
      </w:pPr>
      <w:r>
        <w:rPr>
          <w:lang w:val="en"/>
        </w:rPr>
        <w:t>D</w:t>
      </w:r>
      <w:r w:rsidR="00844749" w:rsidRPr="008425BD">
        <w:rPr>
          <w:lang w:val="en"/>
        </w:rPr>
        <w:t xml:space="preserve">ata as part of the </w:t>
      </w:r>
      <w:r w:rsidR="008F04BC" w:rsidRPr="008425BD">
        <w:rPr>
          <w:lang w:val="en"/>
        </w:rPr>
        <w:t xml:space="preserve">Local Government </w:t>
      </w:r>
      <w:r w:rsidR="00E7482A" w:rsidRPr="008425BD">
        <w:rPr>
          <w:lang w:val="en"/>
        </w:rPr>
        <w:t>(</w:t>
      </w:r>
      <w:r w:rsidR="008F04BC" w:rsidRPr="008425BD">
        <w:rPr>
          <w:lang w:val="en"/>
        </w:rPr>
        <w:t xml:space="preserve">Transparency </w:t>
      </w:r>
      <w:r w:rsidR="00E7482A" w:rsidRPr="008425BD">
        <w:rPr>
          <w:lang w:val="en"/>
        </w:rPr>
        <w:t xml:space="preserve">Requirements) Regulations 2015, including: expenditure over £500, procurement information, grants to voluntary, community and social enterprise </w:t>
      </w:r>
      <w:proofErr w:type="spellStart"/>
      <w:r w:rsidR="00E7482A" w:rsidRPr="008425BD">
        <w:rPr>
          <w:lang w:val="en"/>
        </w:rPr>
        <w:t>organisations</w:t>
      </w:r>
      <w:proofErr w:type="spellEnd"/>
      <w:r w:rsidR="00E7482A" w:rsidRPr="008425BD">
        <w:rPr>
          <w:lang w:val="en"/>
        </w:rPr>
        <w:t>, senior salaries, the pay multiple, local land assets, social housing ass</w:t>
      </w:r>
      <w:r w:rsidR="007903B2">
        <w:rPr>
          <w:lang w:val="en"/>
        </w:rPr>
        <w:t xml:space="preserve">et value, parking accounts and </w:t>
      </w:r>
      <w:r w:rsidR="00E7482A" w:rsidRPr="008425BD">
        <w:rPr>
          <w:lang w:val="en"/>
        </w:rPr>
        <w:t>parking spaces and fraud</w:t>
      </w:r>
      <w:r w:rsidR="00A96F20">
        <w:rPr>
          <w:lang w:val="en"/>
        </w:rPr>
        <w:t>;</w:t>
      </w:r>
    </w:p>
    <w:p w14:paraId="24BF899E" w14:textId="77777777" w:rsidR="008425BD" w:rsidRPr="008425BD" w:rsidRDefault="008425BD" w:rsidP="008425BD">
      <w:pPr>
        <w:pStyle w:val="ListParagraph"/>
        <w:numPr>
          <w:ilvl w:val="0"/>
          <w:numId w:val="0"/>
        </w:numPr>
        <w:ind w:left="720"/>
        <w:rPr>
          <w:lang w:val="en"/>
        </w:rPr>
      </w:pPr>
    </w:p>
    <w:p w14:paraId="091B13B3" w14:textId="5B1E4557" w:rsidR="00BE3A0B" w:rsidRPr="008425BD" w:rsidRDefault="000C6270" w:rsidP="008425BD">
      <w:pPr>
        <w:pStyle w:val="ListParagraph"/>
        <w:numPr>
          <w:ilvl w:val="1"/>
          <w:numId w:val="13"/>
        </w:numPr>
      </w:pPr>
      <w:r w:rsidRPr="008425BD">
        <w:rPr>
          <w:lang w:val="en"/>
        </w:rPr>
        <w:t xml:space="preserve">data </w:t>
      </w:r>
      <w:r w:rsidR="000E0EE7" w:rsidRPr="008425BD">
        <w:rPr>
          <w:lang w:val="en"/>
        </w:rPr>
        <w:t xml:space="preserve">in response to additional requests to </w:t>
      </w:r>
      <w:r w:rsidRPr="008425BD">
        <w:rPr>
          <w:lang w:val="en"/>
        </w:rPr>
        <w:t xml:space="preserve">provide it </w:t>
      </w:r>
      <w:r w:rsidR="000E0EE7" w:rsidRPr="008425BD">
        <w:rPr>
          <w:lang w:val="en"/>
        </w:rPr>
        <w:t>‘volun</w:t>
      </w:r>
      <w:r w:rsidR="00A96F20">
        <w:rPr>
          <w:lang w:val="en"/>
        </w:rPr>
        <w:t>tarily’ to central government;</w:t>
      </w:r>
      <w:r w:rsidR="000E0EE7" w:rsidRPr="008425BD">
        <w:rPr>
          <w:lang w:val="en"/>
        </w:rPr>
        <w:t xml:space="preserve"> </w:t>
      </w:r>
      <w:r w:rsidR="008F04BC" w:rsidRPr="008425BD">
        <w:rPr>
          <w:lang w:val="en"/>
        </w:rPr>
        <w:t xml:space="preserve">and </w:t>
      </w:r>
    </w:p>
    <w:p w14:paraId="448F0792" w14:textId="77777777" w:rsidR="008425BD" w:rsidRPr="00CB5301" w:rsidRDefault="008425BD" w:rsidP="008425BD">
      <w:pPr>
        <w:pStyle w:val="ListParagraph"/>
        <w:numPr>
          <w:ilvl w:val="0"/>
          <w:numId w:val="0"/>
        </w:numPr>
        <w:ind w:left="360"/>
      </w:pPr>
    </w:p>
    <w:p w14:paraId="6ECF79A4" w14:textId="77777777" w:rsidR="009B6F95" w:rsidRPr="008425BD" w:rsidRDefault="00BE3A0B" w:rsidP="008425BD">
      <w:pPr>
        <w:pStyle w:val="ListParagraph"/>
        <w:numPr>
          <w:ilvl w:val="1"/>
          <w:numId w:val="13"/>
        </w:numPr>
      </w:pPr>
      <w:r w:rsidRPr="00CB5301">
        <w:rPr>
          <w:lang w:val="en"/>
        </w:rPr>
        <w:t>local</w:t>
      </w:r>
      <w:r w:rsidR="000C6270" w:rsidRPr="00CB5301">
        <w:rPr>
          <w:lang w:val="en"/>
        </w:rPr>
        <w:t xml:space="preserve"> data</w:t>
      </w:r>
      <w:r w:rsidRPr="00CB5301">
        <w:rPr>
          <w:lang w:val="en"/>
        </w:rPr>
        <w:t>, because</w:t>
      </w:r>
      <w:r w:rsidR="008F04BC" w:rsidRPr="00CB5301">
        <w:rPr>
          <w:lang w:val="en"/>
        </w:rPr>
        <w:t xml:space="preserve"> they think </w:t>
      </w:r>
      <w:r w:rsidRPr="00CB5301">
        <w:rPr>
          <w:lang w:val="en"/>
        </w:rPr>
        <w:t xml:space="preserve">it </w:t>
      </w:r>
      <w:r w:rsidR="008F04BC" w:rsidRPr="00CB5301">
        <w:rPr>
          <w:lang w:val="en"/>
        </w:rPr>
        <w:t xml:space="preserve">may be useful to their </w:t>
      </w:r>
      <w:r w:rsidR="000C6270" w:rsidRPr="00CB5301">
        <w:rPr>
          <w:lang w:val="en"/>
        </w:rPr>
        <w:t>resident</w:t>
      </w:r>
      <w:r w:rsidR="008F04BC" w:rsidRPr="00CB5301">
        <w:rPr>
          <w:lang w:val="en"/>
        </w:rPr>
        <w:t>s and businesses.</w:t>
      </w:r>
    </w:p>
    <w:p w14:paraId="6D4F59EC" w14:textId="0A63F0DA" w:rsidR="008425BD" w:rsidRPr="00CB5301" w:rsidRDefault="008425BD" w:rsidP="008425BD">
      <w:pPr>
        <w:pStyle w:val="ListParagraph"/>
        <w:numPr>
          <w:ilvl w:val="0"/>
          <w:numId w:val="0"/>
        </w:numPr>
        <w:ind w:left="360"/>
        <w:rPr>
          <w:rStyle w:val="ReportTemplate"/>
        </w:rPr>
      </w:pPr>
    </w:p>
    <w:p w14:paraId="667A9E34" w14:textId="77777777" w:rsidR="008425BD" w:rsidRDefault="000E0EE7" w:rsidP="00C803F3">
      <w:pPr>
        <w:pStyle w:val="ListParagraph"/>
        <w:rPr>
          <w:rStyle w:val="ReportTemplate"/>
        </w:rPr>
      </w:pPr>
      <w:r w:rsidRPr="00CB5301">
        <w:rPr>
          <w:rStyle w:val="ReportTemplate"/>
        </w:rPr>
        <w:t xml:space="preserve">Whilst the data </w:t>
      </w:r>
      <w:r w:rsidR="004B05DE" w:rsidRPr="00CB5301">
        <w:rPr>
          <w:rStyle w:val="ReportTemplate"/>
        </w:rPr>
        <w:t xml:space="preserve">collected for </w:t>
      </w:r>
      <w:r w:rsidRPr="00CB5301">
        <w:rPr>
          <w:rStyle w:val="ReportTemplate"/>
        </w:rPr>
        <w:t xml:space="preserve">central government </w:t>
      </w:r>
      <w:r w:rsidR="004B05DE" w:rsidRPr="00CB5301">
        <w:rPr>
          <w:rStyle w:val="ReportTemplate"/>
        </w:rPr>
        <w:t>tends to use</w:t>
      </w:r>
      <w:r w:rsidRPr="00CB5301">
        <w:rPr>
          <w:rStyle w:val="ReportTemplate"/>
        </w:rPr>
        <w:t xml:space="preserve"> </w:t>
      </w:r>
      <w:r w:rsidR="000613AA" w:rsidRPr="00CB5301">
        <w:rPr>
          <w:rStyle w:val="ReportTemplate"/>
        </w:rPr>
        <w:t xml:space="preserve">a standard </w:t>
      </w:r>
      <w:r w:rsidRPr="00CB5301">
        <w:rPr>
          <w:rStyle w:val="ReportTemplate"/>
        </w:rPr>
        <w:t>form</w:t>
      </w:r>
      <w:r w:rsidR="000613AA" w:rsidRPr="00CB5301">
        <w:rPr>
          <w:rStyle w:val="ReportTemplate"/>
        </w:rPr>
        <w:t xml:space="preserve"> and guidance</w:t>
      </w:r>
      <w:r w:rsidRPr="00CB5301">
        <w:rPr>
          <w:rStyle w:val="ReportTemplate"/>
        </w:rPr>
        <w:t xml:space="preserve">, and </w:t>
      </w:r>
      <w:r w:rsidR="00BE3A0B" w:rsidRPr="00CB5301">
        <w:rPr>
          <w:rStyle w:val="ReportTemplate"/>
        </w:rPr>
        <w:t xml:space="preserve">is </w:t>
      </w:r>
      <w:r w:rsidRPr="00CB5301">
        <w:rPr>
          <w:rStyle w:val="ReportTemplate"/>
        </w:rPr>
        <w:t xml:space="preserve">therefore </w:t>
      </w:r>
      <w:r w:rsidR="006B774D" w:rsidRPr="00CB5301">
        <w:rPr>
          <w:rStyle w:val="ReportTemplate"/>
        </w:rPr>
        <w:t xml:space="preserve">published </w:t>
      </w:r>
      <w:r w:rsidR="004B05DE" w:rsidRPr="00CB5301">
        <w:rPr>
          <w:rStyle w:val="ReportTemplate"/>
        </w:rPr>
        <w:t>in the same format from every council, th</w:t>
      </w:r>
      <w:r w:rsidR="00BE3A0B" w:rsidRPr="00CB5301">
        <w:rPr>
          <w:rStyle w:val="ReportTemplate"/>
        </w:rPr>
        <w:t>at</w:t>
      </w:r>
      <w:r w:rsidR="004B05DE" w:rsidRPr="00CB5301">
        <w:rPr>
          <w:rStyle w:val="ReportTemplate"/>
        </w:rPr>
        <w:t xml:space="preserve"> is often not the case for other data</w:t>
      </w:r>
      <w:r w:rsidR="006B774D" w:rsidRPr="00CB5301">
        <w:rPr>
          <w:rStyle w:val="ReportTemplate"/>
        </w:rPr>
        <w:t>.  For example:</w:t>
      </w:r>
      <w:r w:rsidR="004B05DE" w:rsidRPr="00CB5301">
        <w:rPr>
          <w:rStyle w:val="ReportTemplate"/>
        </w:rPr>
        <w:t xml:space="preserve"> </w:t>
      </w:r>
    </w:p>
    <w:p w14:paraId="287A6A96" w14:textId="09140BDB" w:rsidR="00BE61EA" w:rsidRPr="00CB5301" w:rsidRDefault="004B05DE" w:rsidP="008425BD">
      <w:pPr>
        <w:pStyle w:val="ListParagraph"/>
        <w:numPr>
          <w:ilvl w:val="0"/>
          <w:numId w:val="0"/>
        </w:numPr>
        <w:ind w:left="360"/>
        <w:rPr>
          <w:rStyle w:val="ReportTemplate"/>
        </w:rPr>
      </w:pPr>
      <w:r w:rsidRPr="00CB5301">
        <w:rPr>
          <w:rStyle w:val="ReportTemplate"/>
        </w:rPr>
        <w:t xml:space="preserve"> </w:t>
      </w:r>
    </w:p>
    <w:p w14:paraId="7B57C671" w14:textId="79C0DA64" w:rsidR="00BE61EA" w:rsidRPr="008425BD" w:rsidRDefault="001602E4" w:rsidP="008425BD">
      <w:pPr>
        <w:pStyle w:val="ListParagraph"/>
        <w:numPr>
          <w:ilvl w:val="1"/>
          <w:numId w:val="14"/>
        </w:numPr>
      </w:pPr>
      <w:r w:rsidRPr="00CB5301">
        <w:rPr>
          <w:rStyle w:val="ReportTemplate"/>
        </w:rPr>
        <w:t>U</w:t>
      </w:r>
      <w:r w:rsidR="001101D9" w:rsidRPr="00CB5301">
        <w:rPr>
          <w:rStyle w:val="ReportTemplate"/>
        </w:rPr>
        <w:t xml:space="preserve">ntil recently, </w:t>
      </w:r>
      <w:r w:rsidR="004B05DE" w:rsidRPr="00CB5301">
        <w:rPr>
          <w:rStyle w:val="ReportTemplate"/>
        </w:rPr>
        <w:t xml:space="preserve">information about the </w:t>
      </w:r>
      <w:r w:rsidR="00BE3A0B" w:rsidRPr="00CB5301">
        <w:rPr>
          <w:rStyle w:val="ReportTemplate"/>
        </w:rPr>
        <w:t xml:space="preserve">availability </w:t>
      </w:r>
      <w:r w:rsidR="004B05DE" w:rsidRPr="00CB5301">
        <w:rPr>
          <w:rStyle w:val="ReportTemplate"/>
        </w:rPr>
        <w:t xml:space="preserve">of </w:t>
      </w:r>
      <w:r w:rsidR="00BE3A0B" w:rsidRPr="00CB5301">
        <w:rPr>
          <w:rStyle w:val="ReportTemplate"/>
        </w:rPr>
        <w:t xml:space="preserve">brownfield land </w:t>
      </w:r>
      <w:r w:rsidR="00BE3A0B" w:rsidRPr="008425BD">
        <w:rPr>
          <w:lang w:val="en"/>
        </w:rPr>
        <w:t xml:space="preserve">sites </w:t>
      </w:r>
      <w:r w:rsidR="00BE61EA" w:rsidRPr="008425BD">
        <w:rPr>
          <w:lang w:val="en"/>
        </w:rPr>
        <w:t xml:space="preserve">for development </w:t>
      </w:r>
      <w:r w:rsidR="00BE3A0B" w:rsidRPr="008425BD">
        <w:rPr>
          <w:lang w:val="en"/>
        </w:rPr>
        <w:t>has always been published in different ways by different authorities, arguably making it more difficult for developers to consume and unde</w:t>
      </w:r>
      <w:r w:rsidR="00BE61EA" w:rsidRPr="008425BD">
        <w:rPr>
          <w:lang w:val="en"/>
        </w:rPr>
        <w:t>rstand the information</w:t>
      </w:r>
      <w:r w:rsidR="006B774D" w:rsidRPr="008425BD">
        <w:rPr>
          <w:lang w:val="en"/>
        </w:rPr>
        <w:t xml:space="preserve"> across the country or even between neighbouring areas</w:t>
      </w:r>
      <w:r w:rsidR="008425BD">
        <w:rPr>
          <w:lang w:val="en"/>
        </w:rPr>
        <w:t>.</w:t>
      </w:r>
    </w:p>
    <w:p w14:paraId="484F630C" w14:textId="77777777" w:rsidR="008425BD" w:rsidRPr="00CB5301" w:rsidRDefault="008425BD" w:rsidP="008425BD">
      <w:pPr>
        <w:pStyle w:val="ListParagraph"/>
        <w:numPr>
          <w:ilvl w:val="0"/>
          <w:numId w:val="0"/>
        </w:numPr>
        <w:ind w:left="720"/>
      </w:pPr>
    </w:p>
    <w:p w14:paraId="7164E7F7" w14:textId="76872FA7" w:rsidR="000613AA" w:rsidRPr="008425BD" w:rsidRDefault="001602E4" w:rsidP="008425BD">
      <w:pPr>
        <w:pStyle w:val="ListParagraph"/>
        <w:numPr>
          <w:ilvl w:val="1"/>
          <w:numId w:val="14"/>
        </w:numPr>
      </w:pPr>
      <w:r w:rsidRPr="00CB5301">
        <w:rPr>
          <w:lang w:val="en"/>
        </w:rPr>
        <w:t>T</w:t>
      </w:r>
      <w:r w:rsidR="00F07F37" w:rsidRPr="00CB5301">
        <w:rPr>
          <w:lang w:val="en"/>
        </w:rPr>
        <w:t xml:space="preserve">he Local Government Transparency Code mandates authorities to publish their </w:t>
      </w:r>
      <w:r w:rsidR="000613AA" w:rsidRPr="00CB5301">
        <w:rPr>
          <w:lang w:val="en"/>
        </w:rPr>
        <w:t xml:space="preserve">information </w:t>
      </w:r>
      <w:r w:rsidR="001824FE" w:rsidRPr="00CB5301">
        <w:rPr>
          <w:lang w:val="en"/>
        </w:rPr>
        <w:t>on individual</w:t>
      </w:r>
      <w:r w:rsidR="00F07F37" w:rsidRPr="00CB5301">
        <w:rPr>
          <w:lang w:val="en"/>
        </w:rPr>
        <w:t xml:space="preserve"> items of expenditure over £500, but this is done </w:t>
      </w:r>
      <w:r w:rsidR="001824FE" w:rsidRPr="00CB5301">
        <w:rPr>
          <w:lang w:val="en"/>
        </w:rPr>
        <w:t>differently by each authority, meaning that the original objective to allow an analysis of how money is spent, is very limited (</w:t>
      </w:r>
      <w:r w:rsidR="00F07F37" w:rsidRPr="00CB5301">
        <w:rPr>
          <w:lang w:val="en"/>
        </w:rPr>
        <w:t>whereas if all authorities’ data could be easily combined</w:t>
      </w:r>
      <w:r w:rsidR="00DE03B8" w:rsidRPr="00CB5301">
        <w:rPr>
          <w:lang w:val="en"/>
        </w:rPr>
        <w:t xml:space="preserve">, it would be possible to conduct such analysis as spend by the sector on different </w:t>
      </w:r>
      <w:proofErr w:type="spellStart"/>
      <w:r w:rsidR="00DE03B8" w:rsidRPr="00CB5301">
        <w:rPr>
          <w:lang w:val="en"/>
        </w:rPr>
        <w:t>organisations</w:t>
      </w:r>
      <w:proofErr w:type="spellEnd"/>
      <w:r w:rsidR="00DE03B8" w:rsidRPr="00CB5301">
        <w:rPr>
          <w:lang w:val="en"/>
        </w:rPr>
        <w:t xml:space="preserve"> and comparable spend in other authorities)</w:t>
      </w:r>
      <w:r w:rsidR="008425BD">
        <w:rPr>
          <w:lang w:val="en"/>
        </w:rPr>
        <w:t>.</w:t>
      </w:r>
    </w:p>
    <w:p w14:paraId="6D0D1E59" w14:textId="2428A817" w:rsidR="008425BD" w:rsidRPr="00CB5301" w:rsidRDefault="008425BD" w:rsidP="008425BD">
      <w:pPr>
        <w:pStyle w:val="ListParagraph"/>
        <w:numPr>
          <w:ilvl w:val="0"/>
          <w:numId w:val="0"/>
        </w:numPr>
        <w:ind w:left="360"/>
      </w:pPr>
    </w:p>
    <w:p w14:paraId="4723E5F1" w14:textId="3C7879D1" w:rsidR="006B774D" w:rsidRPr="00CB5301" w:rsidRDefault="001602E4" w:rsidP="008425BD">
      <w:pPr>
        <w:pStyle w:val="ListParagraph"/>
        <w:numPr>
          <w:ilvl w:val="1"/>
          <w:numId w:val="14"/>
        </w:numPr>
      </w:pPr>
      <w:r w:rsidRPr="00CB5301">
        <w:t>L</w:t>
      </w:r>
      <w:r w:rsidR="006B774D" w:rsidRPr="00CB5301">
        <w:t xml:space="preserve">ocal authorities’ own </w:t>
      </w:r>
      <w:r w:rsidR="000613AA" w:rsidRPr="00CB5301">
        <w:t xml:space="preserve">internal </w:t>
      </w:r>
      <w:r w:rsidR="006B774D" w:rsidRPr="00CB5301">
        <w:t xml:space="preserve">systems often </w:t>
      </w:r>
      <w:r w:rsidR="000613AA" w:rsidRPr="00CB5301">
        <w:t>hold data in different formats or with different identifiers, even information about the same individual, which means that linking up the data from these systems to gain insight for local decision-making is very difficult.</w:t>
      </w:r>
    </w:p>
    <w:p w14:paraId="47392817" w14:textId="77777777" w:rsidR="00BE3A0B" w:rsidRDefault="00BE3A0B" w:rsidP="00C803F3">
      <w:pPr>
        <w:pStyle w:val="ListParagraph"/>
        <w:rPr>
          <w:rStyle w:val="ReportTemplate"/>
        </w:rPr>
      </w:pPr>
      <w:r w:rsidRPr="00CB5301">
        <w:rPr>
          <w:rStyle w:val="ReportTemplate"/>
        </w:rPr>
        <w:lastRenderedPageBreak/>
        <w:t xml:space="preserve">Increasingly, </w:t>
      </w:r>
      <w:r w:rsidR="006B774D" w:rsidRPr="00CB5301">
        <w:rPr>
          <w:rStyle w:val="ReportTemplate"/>
        </w:rPr>
        <w:t xml:space="preserve">local authorities are also being asked to share data, either with each other or with public sector partners.  Having </w:t>
      </w:r>
      <w:r w:rsidR="00F07F37" w:rsidRPr="00CB5301">
        <w:rPr>
          <w:rStyle w:val="ReportTemplate"/>
        </w:rPr>
        <w:t xml:space="preserve">key </w:t>
      </w:r>
      <w:r w:rsidR="006B774D" w:rsidRPr="00CB5301">
        <w:rPr>
          <w:rStyle w:val="ReportTemplate"/>
        </w:rPr>
        <w:t>data held in systems (or output</w:t>
      </w:r>
      <w:r w:rsidR="00F07F37" w:rsidRPr="00CB5301">
        <w:rPr>
          <w:rStyle w:val="ReportTemplate"/>
        </w:rPr>
        <w:t xml:space="preserve"> from them</w:t>
      </w:r>
      <w:r w:rsidR="006B774D" w:rsidRPr="00CB5301">
        <w:rPr>
          <w:rStyle w:val="ReportTemplate"/>
        </w:rPr>
        <w:t>) in a standard format makes it significantly more easy to share and combine data</w:t>
      </w:r>
      <w:r w:rsidR="000613AA" w:rsidRPr="00CB5301">
        <w:rPr>
          <w:rStyle w:val="ReportTemplate"/>
        </w:rPr>
        <w:t>.  For example</w:t>
      </w:r>
      <w:r w:rsidR="006B774D" w:rsidRPr="00CB5301">
        <w:rPr>
          <w:rStyle w:val="ReportTemplate"/>
        </w:rPr>
        <w:t>:</w:t>
      </w:r>
    </w:p>
    <w:p w14:paraId="59D769EE" w14:textId="77777777" w:rsidR="007903B2" w:rsidRPr="00CB5301" w:rsidRDefault="007903B2" w:rsidP="007903B2">
      <w:pPr>
        <w:pStyle w:val="ListParagraph"/>
        <w:numPr>
          <w:ilvl w:val="0"/>
          <w:numId w:val="0"/>
        </w:numPr>
        <w:ind w:left="360"/>
        <w:rPr>
          <w:rStyle w:val="ReportTemplate"/>
        </w:rPr>
      </w:pPr>
    </w:p>
    <w:p w14:paraId="76C3D684" w14:textId="06679CB4" w:rsidR="000613AA" w:rsidRDefault="001602E4" w:rsidP="007903B2">
      <w:pPr>
        <w:pStyle w:val="ListParagraph"/>
        <w:numPr>
          <w:ilvl w:val="1"/>
          <w:numId w:val="16"/>
        </w:numPr>
        <w:rPr>
          <w:rStyle w:val="ReportTemplate"/>
        </w:rPr>
      </w:pPr>
      <w:r w:rsidRPr="00CB5301">
        <w:rPr>
          <w:rStyle w:val="ReportTemplate"/>
        </w:rPr>
        <w:t>L</w:t>
      </w:r>
      <w:r w:rsidR="00F07F37" w:rsidRPr="00CB5301">
        <w:rPr>
          <w:rStyle w:val="ReportTemplate"/>
        </w:rPr>
        <w:t>ocal authorities are being asked to link their social care clients</w:t>
      </w:r>
      <w:r w:rsidR="00DE03B8" w:rsidRPr="00CB5301">
        <w:rPr>
          <w:rStyle w:val="ReportTemplate"/>
        </w:rPr>
        <w:t>’</w:t>
      </w:r>
      <w:r w:rsidR="00F07F37" w:rsidRPr="00CB5301">
        <w:rPr>
          <w:rStyle w:val="ReportTemplate"/>
        </w:rPr>
        <w:t xml:space="preserve"> data with health data, and a standard identifier such as the Unique Property Reference Number</w:t>
      </w:r>
      <w:r w:rsidR="004025B5" w:rsidRPr="00CB5301">
        <w:rPr>
          <w:rStyle w:val="ReportTemplate"/>
        </w:rPr>
        <w:t xml:space="preserve"> (UPRN)</w:t>
      </w:r>
      <w:r w:rsidR="00F07F37" w:rsidRPr="00CB5301">
        <w:rPr>
          <w:rStyle w:val="ReportTemplate"/>
        </w:rPr>
        <w:t xml:space="preserve"> in both parties’ databases would massively simplify the undertaking</w:t>
      </w:r>
      <w:r w:rsidR="00CE5CDD" w:rsidRPr="00CB5301">
        <w:rPr>
          <w:rStyle w:val="ReportTemplate"/>
        </w:rPr>
        <w:t>.</w:t>
      </w:r>
    </w:p>
    <w:p w14:paraId="79A69323" w14:textId="77777777" w:rsidR="007903B2" w:rsidRPr="00CB5301" w:rsidRDefault="007903B2" w:rsidP="007903B2">
      <w:pPr>
        <w:pStyle w:val="ListParagraph"/>
        <w:numPr>
          <w:ilvl w:val="0"/>
          <w:numId w:val="0"/>
        </w:numPr>
        <w:ind w:left="720"/>
        <w:rPr>
          <w:rStyle w:val="ReportTemplate"/>
        </w:rPr>
      </w:pPr>
    </w:p>
    <w:p w14:paraId="52096FD3" w14:textId="77777777" w:rsidR="00747FB6" w:rsidRPr="00CB5301" w:rsidRDefault="00344FCC" w:rsidP="00747FB6">
      <w:pPr>
        <w:pStyle w:val="ListParagraph"/>
      </w:pPr>
      <w:r w:rsidRPr="00CB5301">
        <w:rPr>
          <w:rStyle w:val="ReportTemplate"/>
        </w:rPr>
        <w:t>Whilst there are clear benefits of having some data standardised</w:t>
      </w:r>
      <w:r w:rsidR="009E285E" w:rsidRPr="00CB5301">
        <w:rPr>
          <w:rStyle w:val="ReportTemplate"/>
        </w:rPr>
        <w:t xml:space="preserve"> (and this is the case for government data returns)</w:t>
      </w:r>
      <w:r w:rsidRPr="00CB5301">
        <w:rPr>
          <w:rStyle w:val="ReportTemplate"/>
        </w:rPr>
        <w:t xml:space="preserve">, </w:t>
      </w:r>
      <w:r w:rsidR="009E285E" w:rsidRPr="00CB5301">
        <w:rPr>
          <w:rStyle w:val="ReportTemplate"/>
        </w:rPr>
        <w:t xml:space="preserve">for data outside this </w:t>
      </w:r>
      <w:r w:rsidRPr="00CB5301">
        <w:rPr>
          <w:rStyle w:val="ReportTemplate"/>
        </w:rPr>
        <w:t>the LGA’s line has always been that local authorities should be free to run their own</w:t>
      </w:r>
      <w:r w:rsidR="0094593A" w:rsidRPr="00CB5301">
        <w:rPr>
          <w:rStyle w:val="ReportTemplate"/>
        </w:rPr>
        <w:t xml:space="preserve"> systems and publish information in any way they choose.  There is nearly always burden when councils are asked to change their systems in some way, or even to output information in a standard format, and we would not want to encourage government departments to mandate lots of new data requirements</w:t>
      </w:r>
      <w:r w:rsidR="009E285E" w:rsidRPr="00CB5301">
        <w:rPr>
          <w:rStyle w:val="ReportTemplate"/>
        </w:rPr>
        <w:t xml:space="preserve"> for reporting in a standardised way</w:t>
      </w:r>
      <w:r w:rsidR="0094593A" w:rsidRPr="00CB5301">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4F13E4D1" w14:textId="77777777" w:rsidR="009B6F95" w:rsidRPr="00CB5301" w:rsidRDefault="007F7DD2" w:rsidP="000F69FB">
          <w:pPr>
            <w:rPr>
              <w:rStyle w:val="ReportTemplate"/>
            </w:rPr>
          </w:pPr>
          <w:r w:rsidRPr="00CB5301">
            <w:rPr>
              <w:rStyle w:val="Style6"/>
            </w:rPr>
            <w:t>Growing importance of data</w:t>
          </w:r>
        </w:p>
      </w:sdtContent>
    </w:sdt>
    <w:p w14:paraId="493E06BC" w14:textId="4F2B2FBC" w:rsidR="00830F36" w:rsidRDefault="00830F36" w:rsidP="000F69FB">
      <w:pPr>
        <w:pStyle w:val="ListParagraph"/>
      </w:pPr>
      <w:r w:rsidRPr="00CB5301">
        <w:rPr>
          <w:rStyle w:val="ReportTemplate"/>
        </w:rPr>
        <w:t xml:space="preserve">There is a growing recognition across the public sector that </w:t>
      </w:r>
      <w:r w:rsidRPr="00CB5301">
        <w:t>data and data sharing are the foundation for organisational change, transf</w:t>
      </w:r>
      <w:r w:rsidR="0023135B">
        <w:t xml:space="preserve">ormation and joined up working. </w:t>
      </w:r>
      <w:r w:rsidRPr="00CB5301">
        <w:t>Having key information available to a fixed standard massively assists with this</w:t>
      </w:r>
      <w:r w:rsidR="0023135B">
        <w:t xml:space="preserve">. </w:t>
      </w:r>
      <w:r w:rsidR="00E014F1" w:rsidRPr="00CB5301">
        <w:t>For example, i</w:t>
      </w:r>
      <w:r w:rsidRPr="00CB5301">
        <w:t>ncreasingly councils like Essex County Council a</w:t>
      </w:r>
      <w:r w:rsidR="004025B5" w:rsidRPr="00CB5301">
        <w:t>nd London Borough of Camden are</w:t>
      </w:r>
      <w:r w:rsidRPr="00CB5301">
        <w:t xml:space="preserve"> </w:t>
      </w:r>
      <w:r w:rsidR="004025B5" w:rsidRPr="00CB5301">
        <w:t>demonstrating the benefits of linking data from their internal systems (and, in some cases, from local partners’ systems) through use of standard data like the UPRN.</w:t>
      </w:r>
      <w:r w:rsidR="008426B0" w:rsidRPr="00CB5301">
        <w:t xml:space="preserve">  </w:t>
      </w:r>
    </w:p>
    <w:p w14:paraId="5848FC15" w14:textId="77777777" w:rsidR="007903B2" w:rsidRPr="00CB5301" w:rsidRDefault="007903B2" w:rsidP="007903B2">
      <w:pPr>
        <w:pStyle w:val="ListParagraph"/>
        <w:numPr>
          <w:ilvl w:val="0"/>
          <w:numId w:val="0"/>
        </w:numPr>
        <w:ind w:left="360"/>
      </w:pPr>
    </w:p>
    <w:p w14:paraId="6B9527D8" w14:textId="79AEDC47" w:rsidR="007F7DD2" w:rsidRDefault="008426B0" w:rsidP="007F7DD2">
      <w:pPr>
        <w:pStyle w:val="ListParagraph"/>
      </w:pPr>
      <w:r w:rsidRPr="00CB5301">
        <w:rPr>
          <w:rStyle w:val="ReportTemplate"/>
        </w:rPr>
        <w:t>T</w:t>
      </w:r>
      <w:r w:rsidR="004025B5" w:rsidRPr="00CB5301">
        <w:rPr>
          <w:rStyle w:val="ReportTemplate"/>
        </w:rPr>
        <w:t xml:space="preserve">he Ministry of Housing, Communities and Local Government (MHCLG) </w:t>
      </w:r>
      <w:r w:rsidRPr="00CB5301">
        <w:rPr>
          <w:rStyle w:val="ReportTemplate"/>
        </w:rPr>
        <w:t xml:space="preserve">recently launched </w:t>
      </w:r>
      <w:r w:rsidR="004025B5" w:rsidRPr="00CB5301">
        <w:rPr>
          <w:rStyle w:val="ReportTemplate"/>
        </w:rPr>
        <w:t xml:space="preserve">a standard for publishing </w:t>
      </w:r>
      <w:r w:rsidRPr="00CB5301">
        <w:rPr>
          <w:rStyle w:val="ReportTemplate"/>
        </w:rPr>
        <w:t xml:space="preserve">the </w:t>
      </w:r>
      <w:r w:rsidR="001101D9" w:rsidRPr="00CB5301">
        <w:rPr>
          <w:rStyle w:val="ReportTemplate"/>
        </w:rPr>
        <w:t xml:space="preserve">availability of brownfield land </w:t>
      </w:r>
      <w:r w:rsidR="001101D9" w:rsidRPr="00CB5301">
        <w:rPr>
          <w:lang w:val="en"/>
        </w:rPr>
        <w:t>sites for development</w:t>
      </w:r>
      <w:r w:rsidR="00CE5CDD" w:rsidRPr="00CB5301">
        <w:rPr>
          <w:lang w:val="en"/>
        </w:rPr>
        <w:t>,</w:t>
      </w:r>
      <w:r w:rsidRPr="00CB5301">
        <w:rPr>
          <w:lang w:val="en"/>
        </w:rPr>
        <w:t xml:space="preserve"> which has </w:t>
      </w:r>
      <w:r w:rsidR="00CE5CDD" w:rsidRPr="00CB5301">
        <w:rPr>
          <w:lang w:val="en"/>
        </w:rPr>
        <w:t xml:space="preserve">resulted in </w:t>
      </w:r>
      <w:r w:rsidR="00C77BA2" w:rsidRPr="00CB5301">
        <w:rPr>
          <w:lang w:val="en"/>
        </w:rPr>
        <w:t xml:space="preserve">a register of that data across all authorities.  </w:t>
      </w:r>
      <w:r w:rsidR="00CE5CDD" w:rsidRPr="00CB5301">
        <w:rPr>
          <w:lang w:val="en"/>
        </w:rPr>
        <w:t xml:space="preserve">The ability to combine the data, because it is produced in the same way, provides additional value.  In this case it is to developers who want to look at the availability of land at a national or regional level.  </w:t>
      </w:r>
      <w:r w:rsidR="00C77BA2" w:rsidRPr="00CB5301">
        <w:rPr>
          <w:lang w:val="en"/>
        </w:rPr>
        <w:t xml:space="preserve">Notably </w:t>
      </w:r>
      <w:r w:rsidR="00CE5CDD" w:rsidRPr="00CB5301">
        <w:rPr>
          <w:lang w:val="en"/>
        </w:rPr>
        <w:t>MHCLG</w:t>
      </w:r>
      <w:r w:rsidR="00C77BA2" w:rsidRPr="00CB5301">
        <w:rPr>
          <w:lang w:val="en"/>
        </w:rPr>
        <w:t xml:space="preserve"> commissioned an expert to </w:t>
      </w:r>
      <w:r w:rsidR="00C77BA2" w:rsidRPr="00CB5301">
        <w:rPr>
          <w:u w:val="single"/>
          <w:lang w:val="en"/>
        </w:rPr>
        <w:t>work with authorities</w:t>
      </w:r>
      <w:r w:rsidR="00C77BA2" w:rsidRPr="00CB5301">
        <w:rPr>
          <w:lang w:val="en"/>
        </w:rPr>
        <w:t xml:space="preserve"> to develop the standard, and </w:t>
      </w:r>
      <w:r w:rsidR="00BA71A5" w:rsidRPr="00CB5301">
        <w:rPr>
          <w:u w:val="single"/>
          <w:lang w:val="en"/>
        </w:rPr>
        <w:t xml:space="preserve">funded </w:t>
      </w:r>
      <w:r w:rsidR="00C77BA2" w:rsidRPr="00CB5301">
        <w:rPr>
          <w:u w:val="single"/>
          <w:lang w:val="en"/>
        </w:rPr>
        <w:t>local authorities</w:t>
      </w:r>
      <w:r w:rsidR="00C77BA2" w:rsidRPr="00CB5301">
        <w:rPr>
          <w:lang w:val="en"/>
        </w:rPr>
        <w:t xml:space="preserve"> </w:t>
      </w:r>
      <w:r w:rsidR="007F7DD2" w:rsidRPr="00CB5301">
        <w:rPr>
          <w:lang w:val="en"/>
        </w:rPr>
        <w:t>to deal with the burden of adjusting their systems</w:t>
      </w:r>
      <w:r w:rsidR="00CE5CDD" w:rsidRPr="00CB5301">
        <w:rPr>
          <w:lang w:val="en"/>
        </w:rPr>
        <w:t xml:space="preserve"> to be able to provide it</w:t>
      </w:r>
      <w:r w:rsidR="00BA71A5" w:rsidRPr="00CB5301">
        <w:rPr>
          <w:lang w:val="en"/>
        </w:rPr>
        <w:t xml:space="preserve"> in the new way</w:t>
      </w:r>
      <w:r w:rsidR="007F7DD2" w:rsidRPr="00CB5301">
        <w:rPr>
          <w:lang w:val="en"/>
        </w:rPr>
        <w:t>.  Local authorities were encouraged by MHCLG to adopt the standard</w:t>
      </w:r>
      <w:r w:rsidR="00CE5CDD" w:rsidRPr="00CB5301">
        <w:rPr>
          <w:lang w:val="en"/>
        </w:rPr>
        <w:t>, and so it has not been mandated (</w:t>
      </w:r>
      <w:r w:rsidR="007F7DD2" w:rsidRPr="00CB5301">
        <w:rPr>
          <w:lang w:val="en"/>
        </w:rPr>
        <w:t xml:space="preserve">although legislation was also introduced so that the </w:t>
      </w:r>
      <w:r w:rsidR="007F7DD2" w:rsidRPr="00CB5301">
        <w:t xml:space="preserve">Secretary of State may </w:t>
      </w:r>
      <w:r w:rsidR="00CE5CDD" w:rsidRPr="00CB5301">
        <w:t xml:space="preserve">mandate it </w:t>
      </w:r>
      <w:r w:rsidR="007F7DD2" w:rsidRPr="00CB5301">
        <w:t>if needed</w:t>
      </w:r>
      <w:r w:rsidR="00CE5CDD" w:rsidRPr="00CB5301">
        <w:t>)</w:t>
      </w:r>
      <w:r w:rsidR="007F7DD2" w:rsidRPr="00CB5301">
        <w:t xml:space="preserve">.  </w:t>
      </w:r>
    </w:p>
    <w:p w14:paraId="46D31EC1" w14:textId="53B035F1" w:rsidR="0023135B" w:rsidRPr="00CB5301" w:rsidRDefault="0023135B" w:rsidP="0023135B">
      <w:pPr>
        <w:pStyle w:val="ListParagraph"/>
        <w:numPr>
          <w:ilvl w:val="0"/>
          <w:numId w:val="0"/>
        </w:numPr>
        <w:ind w:left="360"/>
      </w:pPr>
    </w:p>
    <w:p w14:paraId="4445917E" w14:textId="1BB1CDAD" w:rsidR="00E014F1" w:rsidRDefault="00E014F1" w:rsidP="007F7DD2">
      <w:pPr>
        <w:pStyle w:val="ListParagraph"/>
      </w:pPr>
      <w:r w:rsidRPr="00CB5301">
        <w:t xml:space="preserve">In the Department for Health and Social Care (DHSC), the Secretary of State has called for technology and data integration as </w:t>
      </w:r>
      <w:r w:rsidR="00F4498E" w:rsidRPr="00CB5301">
        <w:t>one of his</w:t>
      </w:r>
      <w:r w:rsidRPr="00CB5301">
        <w:t xml:space="preserve"> </w:t>
      </w:r>
      <w:r w:rsidR="00F4498E" w:rsidRPr="00CB5301">
        <w:t xml:space="preserve">three </w:t>
      </w:r>
      <w:r w:rsidRPr="00CB5301">
        <w:t>priorit</w:t>
      </w:r>
      <w:r w:rsidR="00F4498E" w:rsidRPr="00CB5301">
        <w:t>ies</w:t>
      </w:r>
      <w:r w:rsidRPr="00CB5301">
        <w:t xml:space="preserve"> for the health and care system</w:t>
      </w:r>
      <w:r w:rsidR="0023135B">
        <w:t xml:space="preserve">. </w:t>
      </w:r>
      <w:r w:rsidR="00F4498E" w:rsidRPr="00CB5301">
        <w:t>The data integration</w:t>
      </w:r>
      <w:r w:rsidRPr="00CB5301">
        <w:t xml:space="preserve"> is only possible if both parts can link using </w:t>
      </w:r>
      <w:r w:rsidR="00F4498E" w:rsidRPr="00CB5301">
        <w:t xml:space="preserve">some element of </w:t>
      </w:r>
      <w:r w:rsidRPr="00CB5301">
        <w:t>standard</w:t>
      </w:r>
      <w:r w:rsidR="00F4498E" w:rsidRPr="00CB5301">
        <w:t>ised</w:t>
      </w:r>
      <w:r w:rsidRPr="00CB5301">
        <w:t xml:space="preserve"> data, and so he has </w:t>
      </w:r>
      <w:r w:rsidR="0023135B">
        <w:t>focus</w:t>
      </w:r>
      <w:r w:rsidR="00F4498E" w:rsidRPr="00CB5301">
        <w:t>ed on</w:t>
      </w:r>
      <w:r w:rsidRPr="00CB5301">
        <w:t xml:space="preserve"> data standards and interoperability.</w:t>
      </w:r>
    </w:p>
    <w:p w14:paraId="6FCEE9B0" w14:textId="3A83E8BD" w:rsidR="0023135B" w:rsidRPr="00CB5301" w:rsidRDefault="0023135B" w:rsidP="0023135B">
      <w:pPr>
        <w:pStyle w:val="ListParagraph"/>
        <w:numPr>
          <w:ilvl w:val="0"/>
          <w:numId w:val="0"/>
        </w:numPr>
        <w:ind w:left="360"/>
      </w:pPr>
    </w:p>
    <w:p w14:paraId="54268998" w14:textId="5CDF9ACC" w:rsidR="009B6F95" w:rsidRDefault="00344FCC" w:rsidP="00523C00">
      <w:pPr>
        <w:pStyle w:val="ListParagraph"/>
        <w:rPr>
          <w:lang w:val="en"/>
        </w:rPr>
      </w:pPr>
      <w:r w:rsidRPr="00CB5301">
        <w:rPr>
          <w:lang w:val="en"/>
        </w:rPr>
        <w:t xml:space="preserve">Finally, the National Audit Office </w:t>
      </w:r>
      <w:r w:rsidR="004025B5" w:rsidRPr="00CB5301">
        <w:rPr>
          <w:lang w:val="en"/>
        </w:rPr>
        <w:t xml:space="preserve">(NAO) </w:t>
      </w:r>
      <w:r w:rsidRPr="00CB5301">
        <w:rPr>
          <w:lang w:val="en"/>
        </w:rPr>
        <w:t>has recently announced it is conducting a study on ‘Data Sharing in Government’ which will look at</w:t>
      </w:r>
      <w:r w:rsidR="00523C00" w:rsidRPr="00CB5301">
        <w:rPr>
          <w:lang w:val="en"/>
        </w:rPr>
        <w:t xml:space="preserve"> the landscape of data sharing across </w:t>
      </w:r>
      <w:r w:rsidR="00523C00" w:rsidRPr="00CB5301">
        <w:rPr>
          <w:lang w:val="en"/>
        </w:rPr>
        <w:lastRenderedPageBreak/>
        <w:t>government, and include identifying where data is shared well, the benefits that departments have seen through sharing data, the barriers to data sharing and the long-standing problems that ne</w:t>
      </w:r>
      <w:r w:rsidR="0023135B">
        <w:rPr>
          <w:lang w:val="en"/>
        </w:rPr>
        <w:t xml:space="preserve">ed addressing. </w:t>
      </w:r>
      <w:r w:rsidR="00523C00" w:rsidRPr="00CB5301">
        <w:rPr>
          <w:lang w:val="en"/>
        </w:rPr>
        <w:t>Although the focus is on central government, we think it is highly likely to touch on the current work with the sector to lin</w:t>
      </w:r>
      <w:r w:rsidR="0023135B">
        <w:rPr>
          <w:lang w:val="en"/>
        </w:rPr>
        <w:t xml:space="preserve">k health and social care data. </w:t>
      </w:r>
      <w:r w:rsidR="00523C00" w:rsidRPr="00CB5301">
        <w:rPr>
          <w:lang w:val="en"/>
        </w:rPr>
        <w:t xml:space="preserve">NAO plan to publish in May 2019. </w:t>
      </w:r>
    </w:p>
    <w:p w14:paraId="0F2C2C82" w14:textId="4F23EBF4" w:rsidR="0023135B" w:rsidRPr="0023135B" w:rsidRDefault="0023135B" w:rsidP="0023135B">
      <w:pPr>
        <w:pStyle w:val="ListParagraph"/>
        <w:numPr>
          <w:ilvl w:val="0"/>
          <w:numId w:val="0"/>
        </w:numPr>
        <w:ind w:left="360"/>
        <w:rPr>
          <w:lang w:val="en"/>
        </w:rPr>
      </w:pPr>
    </w:p>
    <w:p w14:paraId="65797D6F" w14:textId="540C4E93" w:rsidR="00685320" w:rsidRPr="00CB5301" w:rsidRDefault="00685320" w:rsidP="00523C00">
      <w:pPr>
        <w:pStyle w:val="ListParagraph"/>
        <w:rPr>
          <w:lang w:val="en"/>
        </w:rPr>
      </w:pPr>
      <w:r w:rsidRPr="00CB5301">
        <w:rPr>
          <w:lang w:val="en"/>
        </w:rPr>
        <w:t xml:space="preserve">Although there is a growing recognition of how linking data can lead to benefits, both for councils themselves and for a wider audience, there is a significant cost to </w:t>
      </w:r>
      <w:r w:rsidR="007B197E" w:rsidRPr="00CB5301">
        <w:rPr>
          <w:lang w:val="en"/>
        </w:rPr>
        <w:t>authorities</w:t>
      </w:r>
      <w:r w:rsidRPr="00CB5301">
        <w:rPr>
          <w:lang w:val="en"/>
        </w:rPr>
        <w:t xml:space="preserve"> of doing this</w:t>
      </w:r>
      <w:r w:rsidR="0023135B">
        <w:rPr>
          <w:lang w:val="en"/>
        </w:rPr>
        <w:t xml:space="preserve">. </w:t>
      </w:r>
      <w:r w:rsidR="00701294" w:rsidRPr="00CB5301">
        <w:rPr>
          <w:lang w:val="en"/>
        </w:rPr>
        <w:t xml:space="preserve">It </w:t>
      </w:r>
      <w:r w:rsidR="0076456C" w:rsidRPr="00CB5301">
        <w:rPr>
          <w:lang w:val="en"/>
        </w:rPr>
        <w:t xml:space="preserve">often </w:t>
      </w:r>
      <w:r w:rsidR="00701294" w:rsidRPr="00CB5301">
        <w:rPr>
          <w:lang w:val="en"/>
        </w:rPr>
        <w:t>requires the systems located within individual services to be changed, which is often chargeable by system suppliers, and large amounts of human resource to amend or add to the data held.</w:t>
      </w:r>
      <w:r w:rsidR="0076456C" w:rsidRPr="00CB5301">
        <w:rPr>
          <w:lang w:val="en"/>
        </w:rPr>
        <w:t xml:space="preserve">  Even where they can see the benefits, authorities may not always have the resources to do this.</w:t>
      </w:r>
    </w:p>
    <w:sdt>
      <w:sdtPr>
        <w:rPr>
          <w:rStyle w:val="Style6"/>
        </w:rPr>
        <w:alias w:val="Issues"/>
        <w:tag w:val="Issues"/>
        <w:id w:val="-1144425957"/>
        <w:placeholder>
          <w:docPart w:val="232825A615334E16BAC059C5BEDA167B"/>
        </w:placeholder>
      </w:sdtPr>
      <w:sdtEndPr>
        <w:rPr>
          <w:rStyle w:val="Style6"/>
        </w:rPr>
      </w:sdtEndPr>
      <w:sdtContent>
        <w:p w14:paraId="00CDF6C7" w14:textId="1CAF1C01" w:rsidR="00523C00" w:rsidRPr="0023135B" w:rsidRDefault="00523C00" w:rsidP="00523C00">
          <w:pPr>
            <w:ind w:left="0" w:firstLine="0"/>
            <w:rPr>
              <w:rStyle w:val="ReportTemplate"/>
              <w:b/>
            </w:rPr>
          </w:pPr>
          <w:r w:rsidRPr="00CB5301">
            <w:rPr>
              <w:rStyle w:val="Style6"/>
            </w:rPr>
            <w:t>A policy line for data sharing and data standards</w:t>
          </w:r>
        </w:p>
      </w:sdtContent>
    </w:sdt>
    <w:p w14:paraId="7880CF89" w14:textId="77777777" w:rsidR="00523C00" w:rsidRDefault="00523C00" w:rsidP="00301A51">
      <w:pPr>
        <w:pStyle w:val="ListParagraph"/>
        <w:rPr>
          <w:rStyle w:val="ReportTemplate"/>
        </w:rPr>
      </w:pPr>
      <w:r w:rsidRPr="00CB5301">
        <w:rPr>
          <w:rStyle w:val="ReportTemplate"/>
        </w:rPr>
        <w:t xml:space="preserve">Since officers and members increasingly find themselves in meetings with government departments discussing these issues, it would be helpful to review the LGA’s </w:t>
      </w:r>
      <w:r w:rsidR="00C9068A" w:rsidRPr="00CB5301">
        <w:rPr>
          <w:rStyle w:val="ReportTemplate"/>
        </w:rPr>
        <w:t xml:space="preserve">policy </w:t>
      </w:r>
      <w:r w:rsidRPr="00CB5301">
        <w:rPr>
          <w:rStyle w:val="ReportTemplate"/>
        </w:rPr>
        <w:t>line.</w:t>
      </w:r>
    </w:p>
    <w:p w14:paraId="6D4043C9" w14:textId="77777777" w:rsidR="0023135B" w:rsidRPr="00CB5301" w:rsidRDefault="0023135B" w:rsidP="0023135B">
      <w:pPr>
        <w:pStyle w:val="ListParagraph"/>
        <w:numPr>
          <w:ilvl w:val="0"/>
          <w:numId w:val="0"/>
        </w:numPr>
        <w:ind w:left="360"/>
        <w:rPr>
          <w:rStyle w:val="ReportTemplate"/>
        </w:rPr>
      </w:pPr>
    </w:p>
    <w:p w14:paraId="00A6B129" w14:textId="5D368B90" w:rsidR="00523C00" w:rsidRDefault="005D0DEE" w:rsidP="00301A51">
      <w:pPr>
        <w:pStyle w:val="ListParagraph"/>
        <w:rPr>
          <w:rStyle w:val="ReportTemplate"/>
        </w:rPr>
      </w:pPr>
      <w:r w:rsidRPr="00CB5301">
        <w:rPr>
          <w:rStyle w:val="ReportTemplate"/>
        </w:rPr>
        <w:t>Improvement and Innovation Board members are invited to consider whether our current line, that local authorities should be free to run their own systems and publish information in any way they choose, should remain</w:t>
      </w:r>
      <w:r w:rsidR="00C9068A" w:rsidRPr="00CB5301">
        <w:rPr>
          <w:rStyle w:val="ReportTemplate"/>
        </w:rPr>
        <w:t xml:space="preserve"> as it is; or whether they wish to modify or change it</w:t>
      </w:r>
      <w:r w:rsidR="0023135B">
        <w:rPr>
          <w:rStyle w:val="ReportTemplate"/>
        </w:rPr>
        <w:t>.</w:t>
      </w:r>
    </w:p>
    <w:p w14:paraId="342A7E28" w14:textId="77777777" w:rsidR="0023135B" w:rsidRPr="00CB5301" w:rsidRDefault="0023135B" w:rsidP="0023135B">
      <w:pPr>
        <w:pStyle w:val="ListParagraph"/>
        <w:numPr>
          <w:ilvl w:val="0"/>
          <w:numId w:val="0"/>
        </w:numPr>
        <w:ind w:left="360"/>
        <w:rPr>
          <w:rStyle w:val="ReportTemplate"/>
        </w:rPr>
      </w:pPr>
    </w:p>
    <w:p w14:paraId="51095E6D" w14:textId="77777777" w:rsidR="00401BC1" w:rsidRDefault="00E242D1" w:rsidP="00401BC1">
      <w:pPr>
        <w:pStyle w:val="ListParagraph"/>
        <w:rPr>
          <w:rStyle w:val="ReportTemplate"/>
        </w:rPr>
      </w:pPr>
      <w:r w:rsidRPr="00CB5301">
        <w:rPr>
          <w:rStyle w:val="ReportTemplate"/>
        </w:rPr>
        <w:t>There is an argument that, where there is an obvious benefit to authorities, it is likely that they will choose to publish the data in a standard format anyway without direction from central government.  However</w:t>
      </w:r>
      <w:r w:rsidR="00AA55F7" w:rsidRPr="00CB5301">
        <w:rPr>
          <w:rStyle w:val="ReportTemplate"/>
        </w:rPr>
        <w:t>, we are aware that</w:t>
      </w:r>
      <w:r w:rsidR="00AA55F7" w:rsidRPr="00CB5301">
        <w:t>, even where a benefits case can be made, the up-front costs of getting the data into a standardised format can be prohibitive.  For example</w:t>
      </w:r>
      <w:r w:rsidR="00F4498E" w:rsidRPr="00CB5301">
        <w:rPr>
          <w:rStyle w:val="ReportTemplate"/>
        </w:rPr>
        <w:t>:</w:t>
      </w:r>
    </w:p>
    <w:p w14:paraId="78F93E42" w14:textId="77777777" w:rsidR="00401BC1" w:rsidRDefault="00401BC1" w:rsidP="00401BC1">
      <w:pPr>
        <w:pStyle w:val="ListParagraph"/>
        <w:numPr>
          <w:ilvl w:val="0"/>
          <w:numId w:val="0"/>
        </w:numPr>
        <w:ind w:left="360"/>
        <w:rPr>
          <w:rStyle w:val="ReportTemplate"/>
        </w:rPr>
      </w:pPr>
    </w:p>
    <w:p w14:paraId="087C33B3" w14:textId="0BA2D785" w:rsidR="00401BC1" w:rsidRDefault="00F4498E" w:rsidP="00401BC1">
      <w:pPr>
        <w:pStyle w:val="ListParagraph"/>
        <w:numPr>
          <w:ilvl w:val="1"/>
          <w:numId w:val="29"/>
        </w:numPr>
      </w:pPr>
      <w:r w:rsidRPr="00CB5301">
        <w:rPr>
          <w:rStyle w:val="ReportTemplate"/>
        </w:rPr>
        <w:t>S</w:t>
      </w:r>
      <w:r w:rsidR="00E242D1" w:rsidRPr="00CB5301">
        <w:rPr>
          <w:rStyle w:val="ReportTemplate"/>
        </w:rPr>
        <w:t>ome early findings from research that the Care a</w:t>
      </w:r>
      <w:r w:rsidR="0023135B">
        <w:rPr>
          <w:rStyle w:val="ReportTemplate"/>
        </w:rPr>
        <w:t xml:space="preserve">nd Health Improvement Team have </w:t>
      </w:r>
      <w:r w:rsidR="00E242D1" w:rsidRPr="00CB5301">
        <w:rPr>
          <w:rStyle w:val="ReportTemplate"/>
        </w:rPr>
        <w:t xml:space="preserve">commissioned to look at interoperability of systems and data standards within health and care show that, </w:t>
      </w:r>
      <w:r w:rsidR="00E242D1" w:rsidRPr="00CB5301">
        <w:t xml:space="preserve">even where councils want to share data better and want system suppliers to make developments that allow this, they are being charged large amounts for it.  </w:t>
      </w:r>
    </w:p>
    <w:p w14:paraId="4D822AC6" w14:textId="77777777" w:rsidR="00401BC1" w:rsidRDefault="00401BC1" w:rsidP="00401BC1">
      <w:pPr>
        <w:pStyle w:val="ListParagraph"/>
        <w:numPr>
          <w:ilvl w:val="0"/>
          <w:numId w:val="0"/>
        </w:numPr>
        <w:ind w:left="720"/>
      </w:pPr>
    </w:p>
    <w:p w14:paraId="15E7309D" w14:textId="53ABC145" w:rsidR="00E242D1" w:rsidRDefault="00F4498E" w:rsidP="00401BC1">
      <w:pPr>
        <w:pStyle w:val="ListParagraph"/>
        <w:numPr>
          <w:ilvl w:val="1"/>
          <w:numId w:val="29"/>
        </w:numPr>
      </w:pPr>
      <w:r w:rsidRPr="00CB5301">
        <w:t>The LGA’s own work on publishing data about local services to a standard</w:t>
      </w:r>
      <w:r w:rsidR="00AA55F7" w:rsidRPr="00CB5301">
        <w:t>,</w:t>
      </w:r>
      <w:r w:rsidRPr="00CB5301">
        <w:t xml:space="preserve"> </w:t>
      </w:r>
      <w:r w:rsidR="00AA55F7" w:rsidRPr="00CB5301">
        <w:t>to</w:t>
      </w:r>
      <w:r w:rsidRPr="00CB5301">
        <w:t xml:space="preserve"> help develop tools to tackle loneliness</w:t>
      </w:r>
      <w:r w:rsidR="00AA55F7" w:rsidRPr="00CB5301">
        <w:t>,</w:t>
      </w:r>
      <w:r w:rsidRPr="00CB5301">
        <w:t xml:space="preserve"> has already shown that there are costs to </w:t>
      </w:r>
      <w:r w:rsidR="00AA55F7" w:rsidRPr="00CB5301">
        <w:t>getting the data in order.</w:t>
      </w:r>
    </w:p>
    <w:p w14:paraId="74DE01A1" w14:textId="77777777" w:rsidR="00ED0138" w:rsidRPr="00CB5301" w:rsidRDefault="00ED0138" w:rsidP="00ED0138">
      <w:pPr>
        <w:pStyle w:val="ListParagraph"/>
        <w:numPr>
          <w:ilvl w:val="0"/>
          <w:numId w:val="0"/>
        </w:numPr>
        <w:ind w:left="360"/>
        <w:rPr>
          <w:rStyle w:val="ReportTemplate"/>
        </w:rPr>
      </w:pPr>
    </w:p>
    <w:p w14:paraId="6140ABC9" w14:textId="1DD118A7" w:rsidR="005D0DEE" w:rsidRDefault="005D0DEE" w:rsidP="00401BC1">
      <w:pPr>
        <w:pStyle w:val="ListParagraph"/>
        <w:numPr>
          <w:ilvl w:val="0"/>
          <w:numId w:val="29"/>
        </w:numPr>
        <w:rPr>
          <w:rStyle w:val="ReportTemplate"/>
        </w:rPr>
      </w:pPr>
      <w:r w:rsidRPr="00CB5301">
        <w:rPr>
          <w:rStyle w:val="ReportTemplate"/>
        </w:rPr>
        <w:t xml:space="preserve">An alternative </w:t>
      </w:r>
      <w:r w:rsidR="009C62B6" w:rsidRPr="00CB5301">
        <w:rPr>
          <w:rStyle w:val="ReportTemplate"/>
        </w:rPr>
        <w:t xml:space="preserve">policy </w:t>
      </w:r>
      <w:r w:rsidR="00C9068A" w:rsidRPr="00CB5301">
        <w:rPr>
          <w:rStyle w:val="ReportTemplate"/>
        </w:rPr>
        <w:t>could</w:t>
      </w:r>
      <w:r w:rsidRPr="00CB5301">
        <w:rPr>
          <w:rStyle w:val="ReportTemplate"/>
        </w:rPr>
        <w:t xml:space="preserve"> include one or more of the following elements:</w:t>
      </w:r>
    </w:p>
    <w:p w14:paraId="0D77D593" w14:textId="77777777" w:rsidR="00ED0138" w:rsidRPr="00CB5301" w:rsidRDefault="00ED0138" w:rsidP="00ED0138">
      <w:pPr>
        <w:pStyle w:val="ListParagraph"/>
        <w:numPr>
          <w:ilvl w:val="0"/>
          <w:numId w:val="0"/>
        </w:numPr>
        <w:ind w:left="420"/>
        <w:rPr>
          <w:rStyle w:val="ReportTemplate"/>
        </w:rPr>
      </w:pPr>
    </w:p>
    <w:p w14:paraId="090B1E91" w14:textId="36A2B4F4" w:rsidR="005D0DEE" w:rsidRPr="00CB5301" w:rsidRDefault="0076456C" w:rsidP="00401BC1">
      <w:pPr>
        <w:pStyle w:val="ListParagraph"/>
        <w:numPr>
          <w:ilvl w:val="1"/>
          <w:numId w:val="27"/>
        </w:numPr>
        <w:spacing w:after="0"/>
        <w:ind w:hanging="567"/>
        <w:rPr>
          <w:rStyle w:val="ReportTemplate"/>
        </w:rPr>
      </w:pPr>
      <w:r w:rsidRPr="00CB5301">
        <w:rPr>
          <w:rStyle w:val="ReportTemplate"/>
        </w:rPr>
        <w:t>O</w:t>
      </w:r>
      <w:r w:rsidR="00C9068A" w:rsidRPr="00CB5301">
        <w:rPr>
          <w:rStyle w:val="ReportTemplate"/>
        </w:rPr>
        <w:t>n occasion,</w:t>
      </w:r>
      <w:r w:rsidR="005D0DEE" w:rsidRPr="00CB5301">
        <w:rPr>
          <w:rStyle w:val="ReportTemplate"/>
        </w:rPr>
        <w:t xml:space="preserve"> </w:t>
      </w:r>
      <w:r w:rsidR="00006E34" w:rsidRPr="00CB5301">
        <w:rPr>
          <w:rStyle w:val="ReportTemplate"/>
        </w:rPr>
        <w:t xml:space="preserve">some </w:t>
      </w:r>
      <w:r w:rsidR="005D0DEE" w:rsidRPr="00CB5301">
        <w:rPr>
          <w:rStyle w:val="ReportTemplate"/>
        </w:rPr>
        <w:t xml:space="preserve">key data </w:t>
      </w:r>
      <w:r w:rsidR="00006E34" w:rsidRPr="00CB5301">
        <w:rPr>
          <w:rStyle w:val="ReportTemplate"/>
        </w:rPr>
        <w:t>may be identified</w:t>
      </w:r>
      <w:r w:rsidR="00704119" w:rsidRPr="00CB5301">
        <w:rPr>
          <w:rStyle w:val="ReportTemplate"/>
        </w:rPr>
        <w:t xml:space="preserve"> by</w:t>
      </w:r>
      <w:r w:rsidR="005D0DEE" w:rsidRPr="00CB5301">
        <w:rPr>
          <w:rStyle w:val="ReportTemplate"/>
        </w:rPr>
        <w:t xml:space="preserve"> government departments</w:t>
      </w:r>
      <w:r w:rsidR="00006E34" w:rsidRPr="00CB5301">
        <w:rPr>
          <w:rStyle w:val="ReportTemplate"/>
        </w:rPr>
        <w:t xml:space="preserve"> which would benefit communities or businesses if</w:t>
      </w:r>
      <w:r w:rsidR="005D0DEE" w:rsidRPr="00CB5301">
        <w:rPr>
          <w:rStyle w:val="ReportTemplate"/>
        </w:rPr>
        <w:t xml:space="preserve"> local authorities </w:t>
      </w:r>
      <w:r w:rsidR="00006E34" w:rsidRPr="00CB5301">
        <w:rPr>
          <w:rStyle w:val="ReportTemplate"/>
        </w:rPr>
        <w:t xml:space="preserve">published it </w:t>
      </w:r>
      <w:r w:rsidR="005D0DEE" w:rsidRPr="00CB5301">
        <w:rPr>
          <w:rStyle w:val="ReportTemplate"/>
        </w:rPr>
        <w:t>in a standardised format</w:t>
      </w:r>
      <w:r w:rsidR="00F9178E" w:rsidRPr="00CB5301">
        <w:rPr>
          <w:rStyle w:val="ReportTemplate"/>
        </w:rPr>
        <w:t xml:space="preserve"> – or that would be useful to local government itself in a standardised format</w:t>
      </w:r>
      <w:r w:rsidR="00791A47">
        <w:rPr>
          <w:rStyle w:val="ReportTemplate"/>
        </w:rPr>
        <w:t>.</w:t>
      </w:r>
    </w:p>
    <w:p w14:paraId="0AA0690F" w14:textId="600342FA" w:rsidR="009B6F95" w:rsidRDefault="005D0DEE" w:rsidP="00401BC1">
      <w:pPr>
        <w:pStyle w:val="ListParagraph"/>
        <w:numPr>
          <w:ilvl w:val="1"/>
          <w:numId w:val="27"/>
        </w:numPr>
        <w:spacing w:after="0"/>
        <w:ind w:hanging="567"/>
        <w:rPr>
          <w:rStyle w:val="ReportTemplate"/>
        </w:rPr>
      </w:pPr>
      <w:r w:rsidRPr="00CB5301">
        <w:rPr>
          <w:rStyle w:val="ReportTemplate"/>
        </w:rPr>
        <w:lastRenderedPageBreak/>
        <w:t>Any such s</w:t>
      </w:r>
      <w:r w:rsidR="008426B0" w:rsidRPr="00CB5301">
        <w:rPr>
          <w:rStyle w:val="ReportTemplate"/>
        </w:rPr>
        <w:t>tandard be developed in consultation with local authorities</w:t>
      </w:r>
      <w:r w:rsidR="00AA55F7" w:rsidRPr="00CB5301">
        <w:rPr>
          <w:rStyle w:val="ReportTemplate"/>
        </w:rPr>
        <w:t xml:space="preserve"> and build on any existing work conducted by local government (in many cases, the LGA’s work on information standards and the data tools we have developed for councils already would be a good starting point)</w:t>
      </w:r>
      <w:r w:rsidR="00791A47">
        <w:rPr>
          <w:rStyle w:val="ReportTemplate"/>
        </w:rPr>
        <w:t>.</w:t>
      </w:r>
    </w:p>
    <w:p w14:paraId="30669080" w14:textId="77777777" w:rsidR="00791A47" w:rsidRPr="00CB5301" w:rsidRDefault="00791A47" w:rsidP="00401BC1">
      <w:pPr>
        <w:pStyle w:val="ListParagraph"/>
        <w:numPr>
          <w:ilvl w:val="0"/>
          <w:numId w:val="0"/>
        </w:numPr>
        <w:spacing w:after="0"/>
        <w:ind w:left="780" w:hanging="567"/>
        <w:rPr>
          <w:rStyle w:val="ReportTemplate"/>
        </w:rPr>
      </w:pPr>
    </w:p>
    <w:p w14:paraId="46EB29C2" w14:textId="449D4F9E" w:rsidR="005D0DEE" w:rsidRDefault="005D0DEE" w:rsidP="00401BC1">
      <w:pPr>
        <w:pStyle w:val="ListParagraph"/>
        <w:numPr>
          <w:ilvl w:val="1"/>
          <w:numId w:val="27"/>
        </w:numPr>
        <w:spacing w:after="0"/>
        <w:ind w:hanging="567"/>
        <w:rPr>
          <w:rStyle w:val="ReportTemplate"/>
        </w:rPr>
      </w:pPr>
      <w:r w:rsidRPr="00CB5301">
        <w:rPr>
          <w:rStyle w:val="ReportTemplate"/>
        </w:rPr>
        <w:t xml:space="preserve">The burden of introducing </w:t>
      </w:r>
      <w:r w:rsidR="0076456C" w:rsidRPr="00CB5301">
        <w:rPr>
          <w:rStyle w:val="ReportTemplate"/>
        </w:rPr>
        <w:t>a</w:t>
      </w:r>
      <w:r w:rsidRPr="00CB5301">
        <w:rPr>
          <w:rStyle w:val="ReportTemplate"/>
        </w:rPr>
        <w:t xml:space="preserve"> new standard</w:t>
      </w:r>
      <w:r w:rsidR="0076456C" w:rsidRPr="00CB5301">
        <w:rPr>
          <w:rStyle w:val="ReportTemplate"/>
        </w:rPr>
        <w:t xml:space="preserve"> for data</w:t>
      </w:r>
      <w:r w:rsidRPr="00CB5301">
        <w:rPr>
          <w:rStyle w:val="ReportTemplate"/>
        </w:rPr>
        <w:t xml:space="preserve"> should be fully funded, in line with the Single Data List requirement (this is a current process which requires government departments to assess the burden of new data collections which are required and recompense councils for that for up to three years</w:t>
      </w:r>
      <w:r w:rsidR="00FE71D6" w:rsidRPr="00CB5301">
        <w:rPr>
          <w:rStyle w:val="ReportTemplate"/>
        </w:rPr>
        <w:t>, but this does not automatically apply to data that is published locally rather than by central government</w:t>
      </w:r>
      <w:r w:rsidR="00AA55F7" w:rsidRPr="00CB5301">
        <w:rPr>
          <w:rStyle w:val="ReportTemplate"/>
        </w:rPr>
        <w:t>)</w:t>
      </w:r>
      <w:r w:rsidR="00791A47">
        <w:rPr>
          <w:rStyle w:val="ReportTemplate"/>
        </w:rPr>
        <w:t>.</w:t>
      </w:r>
    </w:p>
    <w:p w14:paraId="53357383" w14:textId="77777777" w:rsidR="00791A47" w:rsidRPr="00CB5301" w:rsidRDefault="00791A47" w:rsidP="00401BC1">
      <w:pPr>
        <w:pStyle w:val="ListParagraph"/>
        <w:numPr>
          <w:ilvl w:val="0"/>
          <w:numId w:val="0"/>
        </w:numPr>
        <w:spacing w:after="0"/>
        <w:ind w:left="360" w:hanging="567"/>
        <w:rPr>
          <w:rStyle w:val="ReportTemplate"/>
        </w:rPr>
      </w:pPr>
    </w:p>
    <w:p w14:paraId="46ADD1FD" w14:textId="77777777" w:rsidR="005D0DEE" w:rsidRDefault="005D0DEE" w:rsidP="00401BC1">
      <w:pPr>
        <w:pStyle w:val="ListParagraph"/>
        <w:numPr>
          <w:ilvl w:val="1"/>
          <w:numId w:val="27"/>
        </w:numPr>
        <w:spacing w:after="0"/>
        <w:ind w:hanging="567"/>
        <w:rPr>
          <w:rStyle w:val="ReportTemplate"/>
        </w:rPr>
      </w:pPr>
      <w:r w:rsidRPr="00CB5301">
        <w:rPr>
          <w:rStyle w:val="ReportTemplate"/>
        </w:rPr>
        <w:t xml:space="preserve">If a new data collection burden </w:t>
      </w:r>
      <w:r w:rsidR="0018566B" w:rsidRPr="00CB5301">
        <w:rPr>
          <w:rStyle w:val="ReportTemplate"/>
        </w:rPr>
        <w:t xml:space="preserve">with a standard format </w:t>
      </w:r>
      <w:r w:rsidRPr="00CB5301">
        <w:rPr>
          <w:rStyle w:val="ReportTemplate"/>
        </w:rPr>
        <w:t>is introduced, another</w:t>
      </w:r>
      <w:r w:rsidR="0018566B" w:rsidRPr="00CB5301">
        <w:rPr>
          <w:rStyle w:val="ReportTemplate"/>
        </w:rPr>
        <w:t xml:space="preserve"> burden </w:t>
      </w:r>
      <w:r w:rsidRPr="00CB5301">
        <w:rPr>
          <w:rStyle w:val="ReportTemplate"/>
        </w:rPr>
        <w:t xml:space="preserve">should be removed.  </w:t>
      </w:r>
      <w:r w:rsidR="00CE1B3C" w:rsidRPr="00CB5301">
        <w:rPr>
          <w:rStyle w:val="ReportTemplate"/>
        </w:rPr>
        <w:t xml:space="preserve">If authorities do less, they </w:t>
      </w:r>
      <w:r w:rsidR="0018566B" w:rsidRPr="00CB5301">
        <w:rPr>
          <w:rStyle w:val="ReportTemplate"/>
        </w:rPr>
        <w:t xml:space="preserve">are better able to </w:t>
      </w:r>
      <w:r w:rsidR="00CE1B3C" w:rsidRPr="00CB5301">
        <w:rPr>
          <w:rStyle w:val="ReportTemplate"/>
        </w:rPr>
        <w:t xml:space="preserve">provide </w:t>
      </w:r>
      <w:r w:rsidR="0018566B" w:rsidRPr="00CB5301">
        <w:rPr>
          <w:rStyle w:val="ReportTemplate"/>
        </w:rPr>
        <w:t>higher</w:t>
      </w:r>
      <w:r w:rsidR="00CE1B3C" w:rsidRPr="00CB5301">
        <w:rPr>
          <w:rStyle w:val="ReportTemplate"/>
        </w:rPr>
        <w:t xml:space="preserve"> quality (standardised) data.</w:t>
      </w:r>
    </w:p>
    <w:p w14:paraId="5DD7D6A8" w14:textId="5499F90D" w:rsidR="00791A47" w:rsidRPr="00CB5301" w:rsidRDefault="00791A47" w:rsidP="00401BC1">
      <w:pPr>
        <w:pStyle w:val="ListParagraph"/>
        <w:numPr>
          <w:ilvl w:val="0"/>
          <w:numId w:val="0"/>
        </w:numPr>
        <w:spacing w:after="0"/>
        <w:ind w:left="360" w:hanging="567"/>
        <w:rPr>
          <w:rStyle w:val="ReportTemplate"/>
        </w:rPr>
      </w:pPr>
    </w:p>
    <w:p w14:paraId="09758572" w14:textId="0412CF90" w:rsidR="00791A47" w:rsidRDefault="00CE1B3C" w:rsidP="00401BC1">
      <w:pPr>
        <w:pStyle w:val="ListParagraph"/>
        <w:numPr>
          <w:ilvl w:val="1"/>
          <w:numId w:val="27"/>
        </w:numPr>
        <w:spacing w:after="0"/>
        <w:ind w:hanging="567"/>
        <w:rPr>
          <w:rStyle w:val="ReportTemplate"/>
        </w:rPr>
      </w:pPr>
      <w:r w:rsidRPr="00CB5301">
        <w:rPr>
          <w:rStyle w:val="ReportTemplate"/>
        </w:rPr>
        <w:t xml:space="preserve">Outside of the </w:t>
      </w:r>
      <w:r w:rsidR="00D66059" w:rsidRPr="00CB5301">
        <w:rPr>
          <w:rStyle w:val="ReportTemplate"/>
        </w:rPr>
        <w:t>occasional request for standardised</w:t>
      </w:r>
      <w:r w:rsidRPr="00CB5301">
        <w:rPr>
          <w:rStyle w:val="ReportTemplate"/>
        </w:rPr>
        <w:t xml:space="preserve"> data, local authorities should be free to run their own systems and publish information in any way they choose.</w:t>
      </w:r>
    </w:p>
    <w:p w14:paraId="12348659" w14:textId="77777777" w:rsidR="00791A47" w:rsidRPr="00CB5301" w:rsidRDefault="00791A47" w:rsidP="00791A47">
      <w:pPr>
        <w:pStyle w:val="ListParagraph"/>
        <w:numPr>
          <w:ilvl w:val="0"/>
          <w:numId w:val="0"/>
        </w:numPr>
        <w:ind w:left="360"/>
        <w:rPr>
          <w:rStyle w:val="ReportTemplate"/>
        </w:rPr>
      </w:pPr>
    </w:p>
    <w:p w14:paraId="155DC0F0" w14:textId="4E58C63E" w:rsidR="00CE1B3C" w:rsidRPr="00791A47" w:rsidRDefault="006570AF" w:rsidP="00791A47">
      <w:pPr>
        <w:pStyle w:val="ListParagraph"/>
        <w:numPr>
          <w:ilvl w:val="0"/>
          <w:numId w:val="26"/>
        </w:numPr>
        <w:rPr>
          <w:rStyle w:val="CommentReference"/>
          <w:sz w:val="22"/>
          <w:szCs w:val="22"/>
        </w:rPr>
      </w:pPr>
      <w:r w:rsidRPr="00CB5301">
        <w:rPr>
          <w:rStyle w:val="ReportTemplate"/>
        </w:rPr>
        <w:t>A third option c</w:t>
      </w:r>
      <w:r w:rsidR="009C62B6" w:rsidRPr="00CB5301">
        <w:rPr>
          <w:rStyle w:val="ReportTemplate"/>
        </w:rPr>
        <w:t xml:space="preserve">ould be that the LGA’s policy remains unchanged, </w:t>
      </w:r>
      <w:r w:rsidR="009C62B6" w:rsidRPr="00791A47">
        <w:rPr>
          <w:rStyle w:val="ReportTemplate"/>
          <w:u w:val="single"/>
        </w:rPr>
        <w:t>unless</w:t>
      </w:r>
      <w:r w:rsidR="009C62B6" w:rsidRPr="00CB5301">
        <w:rPr>
          <w:rStyle w:val="ReportTemplate"/>
        </w:rPr>
        <w:t xml:space="preserve"> </w:t>
      </w:r>
      <w:r w:rsidR="00E807E7" w:rsidRPr="00CB5301">
        <w:rPr>
          <w:rStyle w:val="ReportTemplate"/>
        </w:rPr>
        <w:t>government has clearly decided to require local authorities to publish data in a standardised format despite our lobbying, in which case one or more of the elements in paragraph 1</w:t>
      </w:r>
      <w:r w:rsidR="00E014F1" w:rsidRPr="00CB5301">
        <w:rPr>
          <w:rStyle w:val="ReportTemplate"/>
        </w:rPr>
        <w:t>3</w:t>
      </w:r>
      <w:r w:rsidR="00E807E7" w:rsidRPr="00CB5301">
        <w:rPr>
          <w:rStyle w:val="ReportTemplate"/>
        </w:rPr>
        <w:t xml:space="preserve"> should apply.  This is likely to be the case for health and social care, where government is currently pursuing ‘directions’ to require author</w:t>
      </w:r>
      <w:r w:rsidR="00FE71D6" w:rsidRPr="00CB5301">
        <w:rPr>
          <w:rStyle w:val="ReportTemplate"/>
        </w:rPr>
        <w:t>ities to make data available to a specified format</w:t>
      </w:r>
      <w:r w:rsidR="00152362" w:rsidRPr="00CB5301">
        <w:rPr>
          <w:rStyle w:val="ReportTemplate"/>
        </w:rPr>
        <w:t xml:space="preserve"> in order to integrate care and health data</w:t>
      </w:r>
      <w:r w:rsidR="00FE71D6" w:rsidRPr="00CB5301">
        <w:rPr>
          <w:rStyle w:val="ReportTemplate"/>
        </w:rPr>
        <w:t>.</w:t>
      </w:r>
      <w:r w:rsidR="00E807E7" w:rsidRPr="00CB5301">
        <w:rPr>
          <w:rStyle w:val="CommentReference"/>
        </w:rPr>
        <w:t xml:space="preserve"> </w:t>
      </w:r>
    </w:p>
    <w:p w14:paraId="597A92A6" w14:textId="77777777" w:rsidR="00791A47" w:rsidRPr="00791A47" w:rsidRDefault="00791A47" w:rsidP="00791A47">
      <w:pPr>
        <w:pStyle w:val="ListParagraph"/>
        <w:numPr>
          <w:ilvl w:val="0"/>
          <w:numId w:val="0"/>
        </w:numPr>
        <w:ind w:left="360"/>
        <w:rPr>
          <w:rStyle w:val="CommentReference"/>
          <w:sz w:val="22"/>
          <w:szCs w:val="22"/>
        </w:rPr>
      </w:pPr>
    </w:p>
    <w:p w14:paraId="210CCCCF" w14:textId="03724BF7" w:rsidR="00FE71D6" w:rsidRPr="00CB5301" w:rsidRDefault="00FE71D6" w:rsidP="00355B10">
      <w:pPr>
        <w:pStyle w:val="ListParagraph"/>
        <w:numPr>
          <w:ilvl w:val="0"/>
          <w:numId w:val="26"/>
        </w:numPr>
        <w:rPr>
          <w:rStyle w:val="ReportTemplate"/>
        </w:rPr>
      </w:pPr>
      <w:r w:rsidRPr="00CB5301">
        <w:rPr>
          <w:rStyle w:val="ReportTemplate"/>
        </w:rPr>
        <w:t>Members may also want to consider carrying out a consultation</w:t>
      </w:r>
      <w:r w:rsidRPr="00CB5301">
        <w:t xml:space="preserve"> with the sector to look at the pros and cons of these alternatives.</w:t>
      </w:r>
    </w:p>
    <w:sdt>
      <w:sdtPr>
        <w:rPr>
          <w:rStyle w:val="Style6"/>
        </w:rPr>
        <w:alias w:val="Wales"/>
        <w:tag w:val="Wales"/>
        <w:id w:val="77032369"/>
        <w:placeholder>
          <w:docPart w:val="EECEE7B9D7B84CC0BE134A02D365A7F9"/>
        </w:placeholder>
      </w:sdtPr>
      <w:sdtEndPr>
        <w:rPr>
          <w:rStyle w:val="Style6"/>
        </w:rPr>
      </w:sdtEndPr>
      <w:sdtContent>
        <w:p w14:paraId="48BF6B7D" w14:textId="77777777" w:rsidR="009B6F95" w:rsidRPr="00CB5301" w:rsidRDefault="009B6F95" w:rsidP="000F69FB">
          <w:r w:rsidRPr="00CB5301">
            <w:rPr>
              <w:rStyle w:val="Style6"/>
            </w:rPr>
            <w:t>Implications for Wales</w:t>
          </w:r>
        </w:p>
      </w:sdtContent>
    </w:sdt>
    <w:p w14:paraId="728B6C01" w14:textId="5FDB0695" w:rsidR="002539E9" w:rsidRPr="00791A47" w:rsidRDefault="00CE1B3C" w:rsidP="00791A47">
      <w:pPr>
        <w:pStyle w:val="ListParagraph"/>
        <w:numPr>
          <w:ilvl w:val="0"/>
          <w:numId w:val="26"/>
        </w:numPr>
        <w:rPr>
          <w:rStyle w:val="ReportTemplate"/>
          <w:i/>
        </w:rPr>
      </w:pPr>
      <w:r w:rsidRPr="00CB5301">
        <w:rPr>
          <w:rStyle w:val="ReportTemplate"/>
        </w:rPr>
        <w:t xml:space="preserve">The data policy line will also apply to any work we do in Wales, since there are some data requirements that cover England </w:t>
      </w:r>
      <w:r w:rsidRPr="00791A47">
        <w:rPr>
          <w:rStyle w:val="ReportTemplate"/>
          <w:u w:val="single"/>
        </w:rPr>
        <w:t>and</w:t>
      </w:r>
      <w:r w:rsidRPr="00CB5301">
        <w:rPr>
          <w:rStyle w:val="ReportTemplate"/>
        </w:rPr>
        <w:t xml:space="preserve"> Wales (for example, the linking of health and care data).  However, the Transparency Code and the Single Data List do not apply in Wales.</w:t>
      </w:r>
    </w:p>
    <w:p w14:paraId="658CA677" w14:textId="77777777" w:rsidR="00791A47" w:rsidRPr="00791A47" w:rsidRDefault="00791A47" w:rsidP="00791A47">
      <w:pPr>
        <w:pStyle w:val="ListParagraph"/>
        <w:numPr>
          <w:ilvl w:val="0"/>
          <w:numId w:val="0"/>
        </w:numPr>
        <w:ind w:left="360"/>
        <w:rPr>
          <w:rStyle w:val="ReportTemplate"/>
          <w:i/>
        </w:rPr>
      </w:pPr>
    </w:p>
    <w:p w14:paraId="69BB5B25" w14:textId="77777777" w:rsidR="00CE1B3C" w:rsidRPr="00CB5301" w:rsidRDefault="00CE1B3C" w:rsidP="00791A47">
      <w:pPr>
        <w:pStyle w:val="ListParagraph"/>
        <w:numPr>
          <w:ilvl w:val="0"/>
          <w:numId w:val="26"/>
        </w:numPr>
        <w:rPr>
          <w:rStyle w:val="ReportTemplate"/>
          <w:i/>
        </w:rPr>
      </w:pPr>
      <w:r w:rsidRPr="00CB5301">
        <w:rPr>
          <w:rStyle w:val="ReportTemplate"/>
        </w:rPr>
        <w:t>LGA officers have good links with the Welsh Local Government Data Unit, and this paper has been shared with them for information.</w:t>
      </w:r>
    </w:p>
    <w:p w14:paraId="53A49326" w14:textId="77777777" w:rsidR="009B6F95" w:rsidRPr="00CB5301" w:rsidRDefault="001219A0"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B5301">
            <w:rPr>
              <w:rStyle w:val="Style6"/>
            </w:rPr>
            <w:t xml:space="preserve">Financial </w:t>
          </w:r>
          <w:r w:rsidR="00006E34" w:rsidRPr="00CB5301">
            <w:rPr>
              <w:rStyle w:val="Style6"/>
            </w:rPr>
            <w:t>i</w:t>
          </w:r>
          <w:r w:rsidR="009B6F95" w:rsidRPr="00CB5301">
            <w:rPr>
              <w:rStyle w:val="Style6"/>
            </w:rPr>
            <w:t>mplications</w:t>
          </w:r>
        </w:sdtContent>
      </w:sdt>
    </w:p>
    <w:p w14:paraId="6BAE0A8B" w14:textId="77777777" w:rsidR="009B6F95" w:rsidRDefault="00CE1B3C" w:rsidP="00791A47">
      <w:pPr>
        <w:pStyle w:val="ListParagraph"/>
        <w:numPr>
          <w:ilvl w:val="0"/>
          <w:numId w:val="26"/>
        </w:numPr>
        <w:rPr>
          <w:rStyle w:val="Title2"/>
          <w:b w:val="0"/>
          <w:sz w:val="22"/>
        </w:rPr>
      </w:pPr>
      <w:r w:rsidRPr="00CB5301">
        <w:rPr>
          <w:rStyle w:val="Title2"/>
          <w:b w:val="0"/>
          <w:sz w:val="22"/>
        </w:rPr>
        <w:t>There are no financial implications for the LGA.</w:t>
      </w:r>
    </w:p>
    <w:p w14:paraId="5B8C2FD3" w14:textId="77777777" w:rsidR="00401BC1" w:rsidRDefault="00401BC1" w:rsidP="00401BC1">
      <w:pPr>
        <w:pStyle w:val="ListParagraph"/>
        <w:numPr>
          <w:ilvl w:val="0"/>
          <w:numId w:val="0"/>
        </w:numPr>
        <w:ind w:left="360"/>
        <w:rPr>
          <w:rStyle w:val="Title2"/>
          <w:b w:val="0"/>
          <w:sz w:val="22"/>
        </w:rPr>
      </w:pPr>
    </w:p>
    <w:p w14:paraId="2C1391B6" w14:textId="77777777" w:rsidR="00401BC1" w:rsidRDefault="00401BC1" w:rsidP="00401BC1">
      <w:pPr>
        <w:pStyle w:val="ListParagraph"/>
        <w:numPr>
          <w:ilvl w:val="0"/>
          <w:numId w:val="0"/>
        </w:numPr>
        <w:ind w:left="360"/>
        <w:rPr>
          <w:rStyle w:val="Title2"/>
          <w:b w:val="0"/>
          <w:sz w:val="22"/>
        </w:rPr>
      </w:pPr>
    </w:p>
    <w:p w14:paraId="05C9C7B7" w14:textId="77777777" w:rsidR="00401BC1" w:rsidRDefault="00401BC1" w:rsidP="00401BC1">
      <w:pPr>
        <w:pStyle w:val="ListParagraph"/>
        <w:numPr>
          <w:ilvl w:val="0"/>
          <w:numId w:val="0"/>
        </w:numPr>
        <w:ind w:left="360"/>
        <w:rPr>
          <w:rStyle w:val="Title2"/>
          <w:b w:val="0"/>
          <w:sz w:val="22"/>
        </w:rPr>
      </w:pPr>
    </w:p>
    <w:p w14:paraId="0ED76C5D" w14:textId="77777777" w:rsidR="009B6F95" w:rsidRPr="00CB5301" w:rsidRDefault="001219A0" w:rsidP="001D30DE">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B5301">
            <w:rPr>
              <w:rStyle w:val="Style6"/>
            </w:rPr>
            <w:t>Next steps</w:t>
          </w:r>
        </w:sdtContent>
      </w:sdt>
    </w:p>
    <w:p w14:paraId="1D1F001F" w14:textId="77777777" w:rsidR="00791A47" w:rsidRDefault="00CE1B3C" w:rsidP="00791A47">
      <w:pPr>
        <w:pStyle w:val="ListParagraph"/>
        <w:numPr>
          <w:ilvl w:val="0"/>
          <w:numId w:val="26"/>
        </w:numPr>
        <w:rPr>
          <w:rStyle w:val="ReportTemplate"/>
        </w:rPr>
      </w:pPr>
      <w:r w:rsidRPr="00CB5301">
        <w:rPr>
          <w:rStyle w:val="ReportTemplate"/>
        </w:rPr>
        <w:t>Improvement and Innovation Board members are invited to discuss and agree</w:t>
      </w:r>
      <w:r w:rsidR="00FE71D6" w:rsidRPr="00CB5301">
        <w:rPr>
          <w:rStyle w:val="ReportTemplate"/>
        </w:rPr>
        <w:t xml:space="preserve"> the LGA’s policy on local authorities publishing data, outside of specific data returns to government</w:t>
      </w:r>
      <w:r w:rsidR="00791A47">
        <w:rPr>
          <w:rStyle w:val="ReportTemplate"/>
        </w:rPr>
        <w:t>:</w:t>
      </w:r>
    </w:p>
    <w:p w14:paraId="52D3C254" w14:textId="77777777" w:rsidR="00791A47" w:rsidRDefault="00791A47" w:rsidP="00791A47">
      <w:pPr>
        <w:pStyle w:val="ListParagraph"/>
        <w:numPr>
          <w:ilvl w:val="0"/>
          <w:numId w:val="0"/>
        </w:numPr>
        <w:ind w:left="360"/>
        <w:rPr>
          <w:rStyle w:val="ReportTemplate"/>
        </w:rPr>
      </w:pPr>
    </w:p>
    <w:p w14:paraId="18A91E8D" w14:textId="75CFEB67" w:rsidR="00791A47" w:rsidRDefault="00FE71D6" w:rsidP="000B2971">
      <w:pPr>
        <w:pStyle w:val="ListParagraph"/>
        <w:numPr>
          <w:ilvl w:val="1"/>
          <w:numId w:val="30"/>
        </w:numPr>
        <w:spacing w:after="0"/>
        <w:rPr>
          <w:rStyle w:val="ReportTemplate"/>
        </w:rPr>
      </w:pPr>
      <w:r w:rsidRPr="00CB5301">
        <w:rPr>
          <w:rStyle w:val="ReportTemplate"/>
        </w:rPr>
        <w:t xml:space="preserve">Option 1: an unchanged policy </w:t>
      </w:r>
      <w:r w:rsidR="00704119" w:rsidRPr="00CB5301">
        <w:rPr>
          <w:rStyle w:val="ReportTemplate"/>
        </w:rPr>
        <w:t>which is that</w:t>
      </w:r>
      <w:r w:rsidR="00006E34" w:rsidRPr="00CB5301">
        <w:rPr>
          <w:rStyle w:val="ReportTemplate"/>
        </w:rPr>
        <w:t>,</w:t>
      </w:r>
      <w:r w:rsidR="006A3536" w:rsidRPr="00CB5301">
        <w:rPr>
          <w:rStyle w:val="ReportTemplate"/>
        </w:rPr>
        <w:t xml:space="preserve"> </w:t>
      </w:r>
      <w:r w:rsidR="00006E34" w:rsidRPr="00CB5301">
        <w:rPr>
          <w:rStyle w:val="ReportTemplate"/>
        </w:rPr>
        <w:t xml:space="preserve">outside of data returns to government, all data published by local authorities should be </w:t>
      </w:r>
      <w:r w:rsidR="006A3536" w:rsidRPr="00CB5301">
        <w:rPr>
          <w:rStyle w:val="ReportTemplate"/>
        </w:rPr>
        <w:t>publish</w:t>
      </w:r>
      <w:r w:rsidR="00006E34" w:rsidRPr="00CB5301">
        <w:rPr>
          <w:rStyle w:val="ReportTemplate"/>
        </w:rPr>
        <w:t>ed</w:t>
      </w:r>
      <w:r w:rsidR="006A3536" w:rsidRPr="00CB5301">
        <w:rPr>
          <w:rStyle w:val="ReportTemplate"/>
        </w:rPr>
        <w:t xml:space="preserve"> in any way they choose</w:t>
      </w:r>
      <w:r w:rsidR="00791A47">
        <w:rPr>
          <w:rStyle w:val="ReportTemplate"/>
        </w:rPr>
        <w:t>.</w:t>
      </w:r>
    </w:p>
    <w:p w14:paraId="157F1AB6" w14:textId="77777777" w:rsidR="00791A47" w:rsidRDefault="00791A47" w:rsidP="00401BC1">
      <w:pPr>
        <w:pStyle w:val="ListParagraph"/>
        <w:numPr>
          <w:ilvl w:val="0"/>
          <w:numId w:val="0"/>
        </w:numPr>
        <w:spacing w:after="0"/>
        <w:ind w:left="780" w:hanging="567"/>
        <w:rPr>
          <w:rStyle w:val="ReportTemplate"/>
        </w:rPr>
      </w:pPr>
    </w:p>
    <w:p w14:paraId="60028655" w14:textId="77777777" w:rsidR="000B2971" w:rsidRDefault="00704119" w:rsidP="000B2971">
      <w:pPr>
        <w:pStyle w:val="ListParagraph"/>
        <w:numPr>
          <w:ilvl w:val="1"/>
          <w:numId w:val="30"/>
        </w:numPr>
        <w:spacing w:after="0"/>
        <w:rPr>
          <w:rStyle w:val="ReportTemplate"/>
        </w:rPr>
      </w:pPr>
      <w:r w:rsidRPr="00CB5301">
        <w:rPr>
          <w:rStyle w:val="ReportTemplate"/>
        </w:rPr>
        <w:t>Option 2: a new policy that recognises, in some circumstances, local authorities can be requested to publish data in a specific format, in which case some conditions apply</w:t>
      </w:r>
      <w:r w:rsidR="00791A47">
        <w:rPr>
          <w:rStyle w:val="ReportTemplate"/>
        </w:rPr>
        <w:t>.</w:t>
      </w:r>
    </w:p>
    <w:p w14:paraId="7DC2BD69" w14:textId="77777777" w:rsidR="000B2971" w:rsidRDefault="000B2971" w:rsidP="000B2971">
      <w:pPr>
        <w:pStyle w:val="ListParagraph"/>
        <w:numPr>
          <w:ilvl w:val="0"/>
          <w:numId w:val="0"/>
        </w:numPr>
        <w:ind w:left="360"/>
        <w:rPr>
          <w:rStyle w:val="ReportTemplate"/>
        </w:rPr>
      </w:pPr>
    </w:p>
    <w:p w14:paraId="71DFBDD2" w14:textId="5BE866F5" w:rsidR="00704119" w:rsidRDefault="00704119" w:rsidP="000B2971">
      <w:pPr>
        <w:pStyle w:val="ListParagraph"/>
        <w:numPr>
          <w:ilvl w:val="1"/>
          <w:numId w:val="30"/>
        </w:numPr>
        <w:spacing w:after="0"/>
        <w:rPr>
          <w:rStyle w:val="ReportTemplate"/>
        </w:rPr>
      </w:pPr>
      <w:r w:rsidRPr="00CB5301">
        <w:rPr>
          <w:rStyle w:val="ReportTemplate"/>
        </w:rPr>
        <w:t>Option 3: a policy that, outside of data returns to government, all data published by local authorities should be published in any way they choose; but expands to recognise that, where lobbying fails to achieve this, some conditions should apply</w:t>
      </w:r>
    </w:p>
    <w:p w14:paraId="220850D0" w14:textId="77777777" w:rsidR="00791A47" w:rsidRPr="00CB5301" w:rsidRDefault="00791A47" w:rsidP="00791A47">
      <w:pPr>
        <w:pStyle w:val="ListParagraph"/>
        <w:numPr>
          <w:ilvl w:val="0"/>
          <w:numId w:val="0"/>
        </w:numPr>
        <w:ind w:left="360"/>
        <w:rPr>
          <w:rStyle w:val="ReportTemplate"/>
        </w:rPr>
      </w:pPr>
    </w:p>
    <w:p w14:paraId="282C3C12" w14:textId="4FD3ED7F" w:rsidR="00152362" w:rsidRPr="00CB5301" w:rsidRDefault="00152362" w:rsidP="00791A47">
      <w:pPr>
        <w:pStyle w:val="ListParagraph"/>
        <w:numPr>
          <w:ilvl w:val="0"/>
          <w:numId w:val="26"/>
        </w:numPr>
        <w:rPr>
          <w:rStyle w:val="ReportTemplate"/>
        </w:rPr>
      </w:pPr>
      <w:r w:rsidRPr="00CB5301">
        <w:rPr>
          <w:rStyle w:val="ReportTemplate"/>
        </w:rPr>
        <w:t>Officers will act on the decision of members.</w:t>
      </w:r>
    </w:p>
    <w:sectPr w:rsidR="00152362" w:rsidRPr="00CB5301">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8F729" w16cid:durableId="203CB693"/>
  <w16cid:commentId w16cid:paraId="633EB6CF" w16cid:durableId="203CB694"/>
  <w16cid:commentId w16cid:paraId="77F81802" w16cid:durableId="203CB695"/>
  <w16cid:commentId w16cid:paraId="31FEB088" w16cid:durableId="203CB8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C77B8" w14:textId="77777777" w:rsidR="008425BD" w:rsidRPr="00C803F3" w:rsidRDefault="008425BD" w:rsidP="00C803F3">
      <w:r>
        <w:separator/>
      </w:r>
    </w:p>
  </w:endnote>
  <w:endnote w:type="continuationSeparator" w:id="0">
    <w:p w14:paraId="6288CD61" w14:textId="77777777" w:rsidR="008425BD" w:rsidRPr="00C803F3" w:rsidRDefault="008425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08C2" w14:textId="77777777" w:rsidR="008425BD" w:rsidRPr="00C803F3" w:rsidRDefault="008425BD" w:rsidP="00C803F3">
      <w:r>
        <w:separator/>
      </w:r>
    </w:p>
  </w:footnote>
  <w:footnote w:type="continuationSeparator" w:id="0">
    <w:p w14:paraId="751D61E4" w14:textId="77777777" w:rsidR="008425BD" w:rsidRPr="00C803F3" w:rsidRDefault="008425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8142" w14:textId="77777777" w:rsidR="008425BD" w:rsidRDefault="008425B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539"/>
    </w:tblGrid>
    <w:tr w:rsidR="008425BD" w:rsidRPr="00C25CA7" w14:paraId="24C47010" w14:textId="77777777" w:rsidTr="00401BC1">
      <w:trPr>
        <w:trHeight w:val="416"/>
      </w:trPr>
      <w:tc>
        <w:tcPr>
          <w:tcW w:w="6379" w:type="dxa"/>
          <w:vMerge w:val="restart"/>
        </w:tcPr>
        <w:p w14:paraId="6733AC92" w14:textId="77777777" w:rsidR="008425BD" w:rsidRPr="00C803F3" w:rsidRDefault="008425BD" w:rsidP="00C803F3">
          <w:r w:rsidRPr="00C803F3">
            <w:rPr>
              <w:noProof/>
              <w:lang w:eastAsia="en-GB"/>
            </w:rPr>
            <w:drawing>
              <wp:inline distT="0" distB="0" distL="0" distR="0" wp14:anchorId="453858A9" wp14:editId="1DAE2E3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3539" w:type="dxa"/>
            </w:tcPr>
            <w:p w14:paraId="447056F3" w14:textId="7DB416DA" w:rsidR="008425BD" w:rsidRPr="00C803F3" w:rsidRDefault="008425BD" w:rsidP="00401BC1">
              <w:pPr>
                <w:ind w:left="0" w:firstLine="0"/>
              </w:pPr>
              <w:r>
                <w:t>Improvement and Innovation</w:t>
              </w:r>
              <w:r w:rsidR="00357AB2">
                <w:t xml:space="preserve"> Board</w:t>
              </w:r>
            </w:p>
          </w:tc>
        </w:sdtContent>
      </w:sdt>
    </w:tr>
    <w:tr w:rsidR="008425BD" w14:paraId="1F8DB552" w14:textId="77777777" w:rsidTr="00401BC1">
      <w:trPr>
        <w:trHeight w:val="406"/>
      </w:trPr>
      <w:tc>
        <w:tcPr>
          <w:tcW w:w="6379" w:type="dxa"/>
          <w:vMerge/>
        </w:tcPr>
        <w:p w14:paraId="1F0BC9BD" w14:textId="77777777" w:rsidR="008425BD" w:rsidRPr="00A627DD" w:rsidRDefault="008425BD" w:rsidP="00C803F3"/>
      </w:tc>
      <w:tc>
        <w:tcPr>
          <w:tcW w:w="3539" w:type="dxa"/>
        </w:tcPr>
        <w:sdt>
          <w:sdtPr>
            <w:alias w:val="Date"/>
            <w:tag w:val="Date"/>
            <w:id w:val="-488943452"/>
            <w:placeholder>
              <w:docPart w:val="DC36D9B85A214F14AB68618A90760C36"/>
            </w:placeholder>
            <w:date w:fullDate="2019-03-28T00:00:00Z">
              <w:dateFormat w:val="dd MMMM yyyy"/>
              <w:lid w:val="en-GB"/>
              <w:storeMappedDataAs w:val="dateTime"/>
              <w:calendar w:val="gregorian"/>
            </w:date>
          </w:sdtPr>
          <w:sdtEndPr/>
          <w:sdtContent>
            <w:p w14:paraId="22472CC8" w14:textId="2566F53A" w:rsidR="008425BD" w:rsidRPr="00C803F3" w:rsidRDefault="008425BD" w:rsidP="00CB5301">
              <w:r>
                <w:t>28 March 2019</w:t>
              </w:r>
            </w:p>
          </w:sdtContent>
        </w:sdt>
      </w:tc>
    </w:tr>
    <w:tr w:rsidR="008425BD" w:rsidRPr="00C25CA7" w14:paraId="0FC937F4" w14:textId="77777777" w:rsidTr="00401BC1">
      <w:trPr>
        <w:trHeight w:val="89"/>
      </w:trPr>
      <w:tc>
        <w:tcPr>
          <w:tcW w:w="6379" w:type="dxa"/>
          <w:vMerge/>
        </w:tcPr>
        <w:p w14:paraId="1A71DB44" w14:textId="77777777" w:rsidR="008425BD" w:rsidRPr="00A627DD" w:rsidRDefault="008425BD" w:rsidP="00C803F3"/>
      </w:tc>
      <w:tc>
        <w:tcPr>
          <w:tcW w:w="3539" w:type="dxa"/>
        </w:tcPr>
        <w:p w14:paraId="1CF57654" w14:textId="6003256D" w:rsidR="008425BD" w:rsidRPr="00C803F3" w:rsidRDefault="008425BD" w:rsidP="00C803F3"/>
      </w:tc>
    </w:tr>
  </w:tbl>
  <w:p w14:paraId="35745166" w14:textId="77777777" w:rsidR="008425BD" w:rsidRDefault="00842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20B"/>
    <w:multiLevelType w:val="multilevel"/>
    <w:tmpl w:val="CA722F8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B661D"/>
    <w:multiLevelType w:val="multilevel"/>
    <w:tmpl w:val="6EB492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7F63B0"/>
    <w:multiLevelType w:val="multilevel"/>
    <w:tmpl w:val="25800D7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B15935"/>
    <w:multiLevelType w:val="multilevel"/>
    <w:tmpl w:val="0464D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904891"/>
    <w:multiLevelType w:val="multilevel"/>
    <w:tmpl w:val="4F2CC3D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1034DC"/>
    <w:multiLevelType w:val="multilevel"/>
    <w:tmpl w:val="2DC071C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8DC6893"/>
    <w:multiLevelType w:val="multilevel"/>
    <w:tmpl w:val="52AAB87A"/>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B041FCB"/>
    <w:multiLevelType w:val="multilevel"/>
    <w:tmpl w:val="C9CC0F3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D188DEE6"/>
    <w:lvl w:ilvl="0">
      <w:start w:val="1"/>
      <w:numFmt w:val="decimal"/>
      <w:lvlText w:val="%1."/>
      <w:lvlJc w:val="left"/>
      <w:pPr>
        <w:ind w:left="360" w:hanging="360"/>
      </w:pPr>
      <w:rPr>
        <w:rFonts w:ascii="Arial" w:hAnsi="Arial" w:cstheme="minorBidi" w:hint="default"/>
        <w:b w:val="0"/>
        <w:i w:val="0"/>
      </w:rPr>
    </w:lvl>
    <w:lvl w:ilvl="1">
      <w:start w:val="1"/>
      <w:numFmt w:val="decimal"/>
      <w:lvlText w:val="%2."/>
      <w:lvlJc w:val="left"/>
      <w:pPr>
        <w:ind w:left="792" w:hanging="432"/>
      </w:pPr>
      <w:rPr>
        <w:rFonts w:ascii="Arial" w:eastAsiaTheme="minorHAnsi" w:hAnsi="Arial"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0E37E5"/>
    <w:multiLevelType w:val="multilevel"/>
    <w:tmpl w:val="230015B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42724E"/>
    <w:multiLevelType w:val="multilevel"/>
    <w:tmpl w:val="3AA4F4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6E7C20"/>
    <w:multiLevelType w:val="multilevel"/>
    <w:tmpl w:val="340E52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DF4316"/>
    <w:multiLevelType w:val="multilevel"/>
    <w:tmpl w:val="ADB487FE"/>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8602E2"/>
    <w:multiLevelType w:val="multilevel"/>
    <w:tmpl w:val="810AEEB0"/>
    <w:lvl w:ilvl="0">
      <w:start w:val="19"/>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D96BFC"/>
    <w:multiLevelType w:val="multilevel"/>
    <w:tmpl w:val="F3AEE77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C01077"/>
    <w:multiLevelType w:val="multilevel"/>
    <w:tmpl w:val="963C233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00097A"/>
    <w:multiLevelType w:val="multilevel"/>
    <w:tmpl w:val="8018BC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C22F9F"/>
    <w:multiLevelType w:val="multilevel"/>
    <w:tmpl w:val="E9169146"/>
    <w:lvl w:ilvl="0">
      <w:start w:val="1"/>
      <w:numFmt w:val="decimal"/>
      <w:pStyle w:val="ListParagraph"/>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074F01"/>
    <w:multiLevelType w:val="hybridMultilevel"/>
    <w:tmpl w:val="72EC2ED4"/>
    <w:lvl w:ilvl="0" w:tplc="167E336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6D9374F4"/>
    <w:multiLevelType w:val="hybridMultilevel"/>
    <w:tmpl w:val="E66445DE"/>
    <w:lvl w:ilvl="0" w:tplc="B52AC358">
      <w:start w:val="1"/>
      <w:numFmt w:val="bullet"/>
      <w:lvlText w:val="•"/>
      <w:lvlJc w:val="left"/>
      <w:pPr>
        <w:tabs>
          <w:tab w:val="num" w:pos="720"/>
        </w:tabs>
        <w:ind w:left="720" w:hanging="360"/>
      </w:pPr>
      <w:rPr>
        <w:rFonts w:ascii="Arial" w:hAnsi="Arial" w:hint="default"/>
      </w:rPr>
    </w:lvl>
    <w:lvl w:ilvl="1" w:tplc="C040086A" w:tentative="1">
      <w:start w:val="1"/>
      <w:numFmt w:val="bullet"/>
      <w:lvlText w:val="•"/>
      <w:lvlJc w:val="left"/>
      <w:pPr>
        <w:tabs>
          <w:tab w:val="num" w:pos="1440"/>
        </w:tabs>
        <w:ind w:left="1440" w:hanging="360"/>
      </w:pPr>
      <w:rPr>
        <w:rFonts w:ascii="Arial" w:hAnsi="Arial" w:hint="default"/>
      </w:rPr>
    </w:lvl>
    <w:lvl w:ilvl="2" w:tplc="4632725E" w:tentative="1">
      <w:start w:val="1"/>
      <w:numFmt w:val="bullet"/>
      <w:lvlText w:val="•"/>
      <w:lvlJc w:val="left"/>
      <w:pPr>
        <w:tabs>
          <w:tab w:val="num" w:pos="2160"/>
        </w:tabs>
        <w:ind w:left="2160" w:hanging="360"/>
      </w:pPr>
      <w:rPr>
        <w:rFonts w:ascii="Arial" w:hAnsi="Arial" w:hint="default"/>
      </w:rPr>
    </w:lvl>
    <w:lvl w:ilvl="3" w:tplc="1F66D4C0" w:tentative="1">
      <w:start w:val="1"/>
      <w:numFmt w:val="bullet"/>
      <w:lvlText w:val="•"/>
      <w:lvlJc w:val="left"/>
      <w:pPr>
        <w:tabs>
          <w:tab w:val="num" w:pos="2880"/>
        </w:tabs>
        <w:ind w:left="2880" w:hanging="360"/>
      </w:pPr>
      <w:rPr>
        <w:rFonts w:ascii="Arial" w:hAnsi="Arial" w:hint="default"/>
      </w:rPr>
    </w:lvl>
    <w:lvl w:ilvl="4" w:tplc="87E85692" w:tentative="1">
      <w:start w:val="1"/>
      <w:numFmt w:val="bullet"/>
      <w:lvlText w:val="•"/>
      <w:lvlJc w:val="left"/>
      <w:pPr>
        <w:tabs>
          <w:tab w:val="num" w:pos="3600"/>
        </w:tabs>
        <w:ind w:left="3600" w:hanging="360"/>
      </w:pPr>
      <w:rPr>
        <w:rFonts w:ascii="Arial" w:hAnsi="Arial" w:hint="default"/>
      </w:rPr>
    </w:lvl>
    <w:lvl w:ilvl="5" w:tplc="A7D65932" w:tentative="1">
      <w:start w:val="1"/>
      <w:numFmt w:val="bullet"/>
      <w:lvlText w:val="•"/>
      <w:lvlJc w:val="left"/>
      <w:pPr>
        <w:tabs>
          <w:tab w:val="num" w:pos="4320"/>
        </w:tabs>
        <w:ind w:left="4320" w:hanging="360"/>
      </w:pPr>
      <w:rPr>
        <w:rFonts w:ascii="Arial" w:hAnsi="Arial" w:hint="default"/>
      </w:rPr>
    </w:lvl>
    <w:lvl w:ilvl="6" w:tplc="4E4E6FD8" w:tentative="1">
      <w:start w:val="1"/>
      <w:numFmt w:val="bullet"/>
      <w:lvlText w:val="•"/>
      <w:lvlJc w:val="left"/>
      <w:pPr>
        <w:tabs>
          <w:tab w:val="num" w:pos="5040"/>
        </w:tabs>
        <w:ind w:left="5040" w:hanging="360"/>
      </w:pPr>
      <w:rPr>
        <w:rFonts w:ascii="Arial" w:hAnsi="Arial" w:hint="default"/>
      </w:rPr>
    </w:lvl>
    <w:lvl w:ilvl="7" w:tplc="27B0FA48" w:tentative="1">
      <w:start w:val="1"/>
      <w:numFmt w:val="bullet"/>
      <w:lvlText w:val="•"/>
      <w:lvlJc w:val="left"/>
      <w:pPr>
        <w:tabs>
          <w:tab w:val="num" w:pos="5760"/>
        </w:tabs>
        <w:ind w:left="5760" w:hanging="360"/>
      </w:pPr>
      <w:rPr>
        <w:rFonts w:ascii="Arial" w:hAnsi="Arial" w:hint="default"/>
      </w:rPr>
    </w:lvl>
    <w:lvl w:ilvl="8" w:tplc="5EC4DE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017697"/>
    <w:multiLevelType w:val="multilevel"/>
    <w:tmpl w:val="AE28B494"/>
    <w:lvl w:ilvl="0">
      <w:start w:val="1"/>
      <w:numFmt w:val="bullet"/>
      <w:lvlText w:val=""/>
      <w:lvlJc w:val="left"/>
      <w:pPr>
        <w:ind w:left="720" w:hanging="360"/>
      </w:pPr>
      <w:rPr>
        <w:rFonts w:ascii="Symbol" w:hAnsi="Symbol" w:hint="default"/>
        <w:b w:val="0"/>
        <w:i w: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78FE73B9"/>
    <w:multiLevelType w:val="multilevel"/>
    <w:tmpl w:val="230015B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7A0739"/>
    <w:multiLevelType w:val="multilevel"/>
    <w:tmpl w:val="66624392"/>
    <w:lvl w:ilvl="0">
      <w:start w:val="12"/>
      <w:numFmt w:val="decimal"/>
      <w:lvlText w:val="%1"/>
      <w:lvlJc w:val="left"/>
      <w:pPr>
        <w:ind w:left="78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4" w15:restartNumberingAfterBreak="0">
    <w:nsid w:val="7ACD6A08"/>
    <w:multiLevelType w:val="multilevel"/>
    <w:tmpl w:val="2A94C1B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8"/>
  </w:num>
  <w:num w:numId="3">
    <w:abstractNumId w:val="20"/>
  </w:num>
  <w:num w:numId="4">
    <w:abstractNumId w:val="9"/>
  </w:num>
  <w:num w:numId="5">
    <w:abstractNumId w:val="9"/>
  </w:num>
  <w:num w:numId="6">
    <w:abstractNumId w:val="9"/>
  </w:num>
  <w:num w:numId="7">
    <w:abstractNumId w:val="18"/>
  </w:num>
  <w:num w:numId="8">
    <w:abstractNumId w:val="22"/>
  </w:num>
  <w:num w:numId="9">
    <w:abstractNumId w:val="10"/>
  </w:num>
  <w:num w:numId="10">
    <w:abstractNumId w:val="21"/>
  </w:num>
  <w:num w:numId="11">
    <w:abstractNumId w:val="18"/>
  </w:num>
  <w:num w:numId="12">
    <w:abstractNumId w:val="3"/>
  </w:num>
  <w:num w:numId="13">
    <w:abstractNumId w:val="11"/>
  </w:num>
  <w:num w:numId="14">
    <w:abstractNumId w:val="1"/>
  </w:num>
  <w:num w:numId="15">
    <w:abstractNumId w:val="19"/>
  </w:num>
  <w:num w:numId="16">
    <w:abstractNumId w:val="12"/>
  </w:num>
  <w:num w:numId="17">
    <w:abstractNumId w:val="6"/>
  </w:num>
  <w:num w:numId="18">
    <w:abstractNumId w:val="16"/>
  </w:num>
  <w:num w:numId="19">
    <w:abstractNumId w:val="24"/>
  </w:num>
  <w:num w:numId="20">
    <w:abstractNumId w:val="2"/>
  </w:num>
  <w:num w:numId="21">
    <w:abstractNumId w:val="5"/>
  </w:num>
  <w:num w:numId="22">
    <w:abstractNumId w:val="23"/>
  </w:num>
  <w:num w:numId="23">
    <w:abstractNumId w:val="15"/>
  </w:num>
  <w:num w:numId="24">
    <w:abstractNumId w:val="17"/>
  </w:num>
  <w:num w:numId="25">
    <w:abstractNumId w:val="4"/>
  </w:num>
  <w:num w:numId="26">
    <w:abstractNumId w:val="18"/>
    <w:lvlOverride w:ilvl="0">
      <w:startOverride w:val="14"/>
    </w:lvlOverride>
  </w:num>
  <w:num w:numId="27">
    <w:abstractNumId w:val="7"/>
  </w:num>
  <w:num w:numId="28">
    <w:abstractNumId w:val="13"/>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3854"/>
    <w:rsid w:val="00006E34"/>
    <w:rsid w:val="00016097"/>
    <w:rsid w:val="000613AA"/>
    <w:rsid w:val="000B2971"/>
    <w:rsid w:val="000C6270"/>
    <w:rsid w:val="000E0EE7"/>
    <w:rsid w:val="000F0956"/>
    <w:rsid w:val="000F69FB"/>
    <w:rsid w:val="00101350"/>
    <w:rsid w:val="001101D9"/>
    <w:rsid w:val="001219A0"/>
    <w:rsid w:val="00152362"/>
    <w:rsid w:val="001602E4"/>
    <w:rsid w:val="001824FE"/>
    <w:rsid w:val="0018566B"/>
    <w:rsid w:val="001B36CE"/>
    <w:rsid w:val="001B7534"/>
    <w:rsid w:val="001D30DE"/>
    <w:rsid w:val="00212B49"/>
    <w:rsid w:val="0023135B"/>
    <w:rsid w:val="002539E9"/>
    <w:rsid w:val="002821D5"/>
    <w:rsid w:val="00301A51"/>
    <w:rsid w:val="00344FCC"/>
    <w:rsid w:val="00355B10"/>
    <w:rsid w:val="00357AB2"/>
    <w:rsid w:val="0039510E"/>
    <w:rsid w:val="00401BC1"/>
    <w:rsid w:val="004025B5"/>
    <w:rsid w:val="004B05DE"/>
    <w:rsid w:val="004C637E"/>
    <w:rsid w:val="0050199B"/>
    <w:rsid w:val="00523C00"/>
    <w:rsid w:val="00547903"/>
    <w:rsid w:val="005A030E"/>
    <w:rsid w:val="005D0DEE"/>
    <w:rsid w:val="00606792"/>
    <w:rsid w:val="00624945"/>
    <w:rsid w:val="00631D35"/>
    <w:rsid w:val="006570AF"/>
    <w:rsid w:val="00685320"/>
    <w:rsid w:val="00696315"/>
    <w:rsid w:val="006A3536"/>
    <w:rsid w:val="006B774D"/>
    <w:rsid w:val="00701294"/>
    <w:rsid w:val="00704119"/>
    <w:rsid w:val="00712C86"/>
    <w:rsid w:val="00747FB6"/>
    <w:rsid w:val="007622BA"/>
    <w:rsid w:val="00763A5C"/>
    <w:rsid w:val="0076456C"/>
    <w:rsid w:val="007725CE"/>
    <w:rsid w:val="00780C6A"/>
    <w:rsid w:val="007903B2"/>
    <w:rsid w:val="00791A47"/>
    <w:rsid w:val="00795C95"/>
    <w:rsid w:val="007B197E"/>
    <w:rsid w:val="007E1103"/>
    <w:rsid w:val="007F7DD2"/>
    <w:rsid w:val="0080661C"/>
    <w:rsid w:val="00830F36"/>
    <w:rsid w:val="008425BD"/>
    <w:rsid w:val="008426B0"/>
    <w:rsid w:val="00844749"/>
    <w:rsid w:val="0088347C"/>
    <w:rsid w:val="00891AE9"/>
    <w:rsid w:val="008F04BC"/>
    <w:rsid w:val="0094593A"/>
    <w:rsid w:val="009B1AA8"/>
    <w:rsid w:val="009B6F95"/>
    <w:rsid w:val="009C62B6"/>
    <w:rsid w:val="009E285E"/>
    <w:rsid w:val="00A96F20"/>
    <w:rsid w:val="00AA55F7"/>
    <w:rsid w:val="00B84F31"/>
    <w:rsid w:val="00BA71A5"/>
    <w:rsid w:val="00BB6579"/>
    <w:rsid w:val="00BE3A0B"/>
    <w:rsid w:val="00BE61EA"/>
    <w:rsid w:val="00C77BA2"/>
    <w:rsid w:val="00C803F3"/>
    <w:rsid w:val="00C9068A"/>
    <w:rsid w:val="00CB5301"/>
    <w:rsid w:val="00CE1B3C"/>
    <w:rsid w:val="00CE5CDD"/>
    <w:rsid w:val="00D33127"/>
    <w:rsid w:val="00D45B4D"/>
    <w:rsid w:val="00D65AC1"/>
    <w:rsid w:val="00D66059"/>
    <w:rsid w:val="00DA7394"/>
    <w:rsid w:val="00DE03B8"/>
    <w:rsid w:val="00E014F1"/>
    <w:rsid w:val="00E03E17"/>
    <w:rsid w:val="00E242D1"/>
    <w:rsid w:val="00E7482A"/>
    <w:rsid w:val="00E807E7"/>
    <w:rsid w:val="00ED0138"/>
    <w:rsid w:val="00F07F37"/>
    <w:rsid w:val="00F20EAA"/>
    <w:rsid w:val="00F4498E"/>
    <w:rsid w:val="00F9178E"/>
    <w:rsid w:val="00FC19AA"/>
    <w:rsid w:val="00FE7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769C81"/>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31D35"/>
    <w:rPr>
      <w:b/>
    </w:rPr>
  </w:style>
  <w:style w:type="character" w:customStyle="1" w:styleId="Title3Char">
    <w:name w:val="Title 3 Char"/>
    <w:basedOn w:val="DefaultParagraphFont"/>
    <w:link w:val="Title3"/>
    <w:rsid w:val="00631D35"/>
    <w:rPr>
      <w:rFonts w:ascii="Arial" w:eastAsiaTheme="minorHAnsi" w:hAnsi="Arial"/>
      <w:b/>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7"/>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6B774D"/>
    <w:rPr>
      <w:sz w:val="16"/>
      <w:szCs w:val="16"/>
    </w:rPr>
  </w:style>
  <w:style w:type="paragraph" w:styleId="CommentText">
    <w:name w:val="annotation text"/>
    <w:basedOn w:val="Normal"/>
    <w:link w:val="CommentTextChar"/>
    <w:uiPriority w:val="99"/>
    <w:semiHidden/>
    <w:unhideWhenUsed/>
    <w:rsid w:val="006B774D"/>
    <w:pPr>
      <w:spacing w:line="240" w:lineRule="auto"/>
    </w:pPr>
    <w:rPr>
      <w:sz w:val="20"/>
      <w:szCs w:val="20"/>
    </w:rPr>
  </w:style>
  <w:style w:type="character" w:customStyle="1" w:styleId="CommentTextChar">
    <w:name w:val="Comment Text Char"/>
    <w:basedOn w:val="DefaultParagraphFont"/>
    <w:link w:val="CommentText"/>
    <w:uiPriority w:val="99"/>
    <w:semiHidden/>
    <w:rsid w:val="006B774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B774D"/>
    <w:rPr>
      <w:b/>
      <w:bCs/>
    </w:rPr>
  </w:style>
  <w:style w:type="character" w:customStyle="1" w:styleId="CommentSubjectChar">
    <w:name w:val="Comment Subject Char"/>
    <w:basedOn w:val="CommentTextChar"/>
    <w:link w:val="CommentSubject"/>
    <w:uiPriority w:val="99"/>
    <w:semiHidden/>
    <w:rsid w:val="006B774D"/>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6B7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4D"/>
    <w:rPr>
      <w:rFonts w:ascii="Segoe UI" w:eastAsiaTheme="minorHAnsi" w:hAnsi="Segoe UI" w:cs="Segoe UI"/>
      <w:sz w:val="18"/>
      <w:szCs w:val="18"/>
      <w:lang w:eastAsia="en-US"/>
    </w:rPr>
  </w:style>
  <w:style w:type="paragraph" w:styleId="NormalWeb">
    <w:name w:val="Normal (Web)"/>
    <w:basedOn w:val="Normal"/>
    <w:uiPriority w:val="99"/>
    <w:semiHidden/>
    <w:unhideWhenUsed/>
    <w:rsid w:val="00523C0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062">
      <w:bodyDiv w:val="1"/>
      <w:marLeft w:val="0"/>
      <w:marRight w:val="0"/>
      <w:marTop w:val="0"/>
      <w:marBottom w:val="0"/>
      <w:divBdr>
        <w:top w:val="none" w:sz="0" w:space="0" w:color="auto"/>
        <w:left w:val="none" w:sz="0" w:space="0" w:color="auto"/>
        <w:bottom w:val="none" w:sz="0" w:space="0" w:color="auto"/>
        <w:right w:val="none" w:sz="0" w:space="0" w:color="auto"/>
      </w:divBdr>
      <w:divsChild>
        <w:div w:id="1764034090">
          <w:marLeft w:val="0"/>
          <w:marRight w:val="0"/>
          <w:marTop w:val="0"/>
          <w:marBottom w:val="0"/>
          <w:divBdr>
            <w:top w:val="none" w:sz="0" w:space="0" w:color="auto"/>
            <w:left w:val="none" w:sz="0" w:space="0" w:color="auto"/>
            <w:bottom w:val="none" w:sz="0" w:space="0" w:color="auto"/>
            <w:right w:val="none" w:sz="0" w:space="0" w:color="auto"/>
          </w:divBdr>
          <w:divsChild>
            <w:div w:id="822236349">
              <w:marLeft w:val="0"/>
              <w:marRight w:val="0"/>
              <w:marTop w:val="0"/>
              <w:marBottom w:val="0"/>
              <w:divBdr>
                <w:top w:val="none" w:sz="0" w:space="0" w:color="auto"/>
                <w:left w:val="none" w:sz="0" w:space="0" w:color="auto"/>
                <w:bottom w:val="none" w:sz="0" w:space="0" w:color="auto"/>
                <w:right w:val="none" w:sz="0" w:space="0" w:color="auto"/>
              </w:divBdr>
              <w:divsChild>
                <w:div w:id="2042632662">
                  <w:marLeft w:val="0"/>
                  <w:marRight w:val="0"/>
                  <w:marTop w:val="0"/>
                  <w:marBottom w:val="0"/>
                  <w:divBdr>
                    <w:top w:val="none" w:sz="0" w:space="0" w:color="auto"/>
                    <w:left w:val="none" w:sz="0" w:space="0" w:color="auto"/>
                    <w:bottom w:val="none" w:sz="0" w:space="0" w:color="auto"/>
                    <w:right w:val="none" w:sz="0" w:space="0" w:color="auto"/>
                  </w:divBdr>
                  <w:divsChild>
                    <w:div w:id="597250524">
                      <w:marLeft w:val="0"/>
                      <w:marRight w:val="0"/>
                      <w:marTop w:val="0"/>
                      <w:marBottom w:val="0"/>
                      <w:divBdr>
                        <w:top w:val="none" w:sz="0" w:space="0" w:color="auto"/>
                        <w:left w:val="none" w:sz="0" w:space="0" w:color="auto"/>
                        <w:bottom w:val="none" w:sz="0" w:space="0" w:color="auto"/>
                        <w:right w:val="none" w:sz="0" w:space="0" w:color="auto"/>
                      </w:divBdr>
                      <w:divsChild>
                        <w:div w:id="990446770">
                          <w:marLeft w:val="0"/>
                          <w:marRight w:val="0"/>
                          <w:marTop w:val="0"/>
                          <w:marBottom w:val="0"/>
                          <w:divBdr>
                            <w:top w:val="none" w:sz="0" w:space="0" w:color="auto"/>
                            <w:left w:val="none" w:sz="0" w:space="0" w:color="auto"/>
                            <w:bottom w:val="none" w:sz="0" w:space="0" w:color="auto"/>
                            <w:right w:val="none" w:sz="0" w:space="0" w:color="auto"/>
                          </w:divBdr>
                          <w:divsChild>
                            <w:div w:id="498663492">
                              <w:marLeft w:val="-225"/>
                              <w:marRight w:val="-225"/>
                              <w:marTop w:val="0"/>
                              <w:marBottom w:val="0"/>
                              <w:divBdr>
                                <w:top w:val="none" w:sz="0" w:space="0" w:color="auto"/>
                                <w:left w:val="none" w:sz="0" w:space="0" w:color="auto"/>
                                <w:bottom w:val="none" w:sz="0" w:space="0" w:color="auto"/>
                                <w:right w:val="none" w:sz="0" w:space="0" w:color="auto"/>
                              </w:divBdr>
                              <w:divsChild>
                                <w:div w:id="1040203878">
                                  <w:marLeft w:val="0"/>
                                  <w:marRight w:val="0"/>
                                  <w:marTop w:val="0"/>
                                  <w:marBottom w:val="0"/>
                                  <w:divBdr>
                                    <w:top w:val="none" w:sz="0" w:space="0" w:color="auto"/>
                                    <w:left w:val="none" w:sz="0" w:space="0" w:color="auto"/>
                                    <w:bottom w:val="none" w:sz="0" w:space="0" w:color="auto"/>
                                    <w:right w:val="none" w:sz="0" w:space="0" w:color="auto"/>
                                  </w:divBdr>
                                  <w:divsChild>
                                    <w:div w:id="595093993">
                                      <w:marLeft w:val="0"/>
                                      <w:marRight w:val="0"/>
                                      <w:marTop w:val="0"/>
                                      <w:marBottom w:val="450"/>
                                      <w:divBdr>
                                        <w:top w:val="none" w:sz="0" w:space="0" w:color="auto"/>
                                        <w:left w:val="none" w:sz="0" w:space="0" w:color="auto"/>
                                        <w:bottom w:val="none" w:sz="0" w:space="0" w:color="auto"/>
                                        <w:right w:val="none" w:sz="0" w:space="0" w:color="auto"/>
                                      </w:divBdr>
                                      <w:divsChild>
                                        <w:div w:id="4566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09147">
      <w:bodyDiv w:val="1"/>
      <w:marLeft w:val="0"/>
      <w:marRight w:val="0"/>
      <w:marTop w:val="0"/>
      <w:marBottom w:val="0"/>
      <w:divBdr>
        <w:top w:val="none" w:sz="0" w:space="0" w:color="auto"/>
        <w:left w:val="none" w:sz="0" w:space="0" w:color="auto"/>
        <w:bottom w:val="none" w:sz="0" w:space="0" w:color="auto"/>
        <w:right w:val="none" w:sz="0" w:space="0" w:color="auto"/>
      </w:divBdr>
      <w:divsChild>
        <w:div w:id="151677152">
          <w:marLeft w:val="274"/>
          <w:marRight w:val="0"/>
          <w:marTop w:val="0"/>
          <w:marBottom w:val="0"/>
          <w:divBdr>
            <w:top w:val="none" w:sz="0" w:space="0" w:color="auto"/>
            <w:left w:val="none" w:sz="0" w:space="0" w:color="auto"/>
            <w:bottom w:val="none" w:sz="0" w:space="0" w:color="auto"/>
            <w:right w:val="none" w:sz="0" w:space="0" w:color="auto"/>
          </w:divBdr>
        </w:div>
      </w:divsChild>
    </w:div>
    <w:div w:id="745416441">
      <w:bodyDiv w:val="1"/>
      <w:marLeft w:val="0"/>
      <w:marRight w:val="0"/>
      <w:marTop w:val="0"/>
      <w:marBottom w:val="0"/>
      <w:divBdr>
        <w:top w:val="none" w:sz="0" w:space="0" w:color="auto"/>
        <w:left w:val="none" w:sz="0" w:space="0" w:color="auto"/>
        <w:bottom w:val="none" w:sz="0" w:space="0" w:color="auto"/>
        <w:right w:val="none" w:sz="0" w:space="0" w:color="auto"/>
      </w:divBdr>
    </w:div>
    <w:div w:id="976229881">
      <w:bodyDiv w:val="1"/>
      <w:marLeft w:val="0"/>
      <w:marRight w:val="0"/>
      <w:marTop w:val="0"/>
      <w:marBottom w:val="0"/>
      <w:divBdr>
        <w:top w:val="none" w:sz="0" w:space="0" w:color="auto"/>
        <w:left w:val="none" w:sz="0" w:space="0" w:color="auto"/>
        <w:bottom w:val="none" w:sz="0" w:space="0" w:color="auto"/>
        <w:right w:val="none" w:sz="0" w:space="0" w:color="auto"/>
      </w:divBdr>
    </w:div>
    <w:div w:id="103358008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18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4F8D134C956C4975ACF42A1A82740987"/>
        <w:category>
          <w:name w:val="General"/>
          <w:gallery w:val="placeholder"/>
        </w:category>
        <w:types>
          <w:type w:val="bbPlcHdr"/>
        </w:types>
        <w:behaviors>
          <w:behavior w:val="content"/>
        </w:behaviors>
        <w:guid w:val="{7F07CAD7-71D2-4D89-A75F-D0FCD62D17A6}"/>
      </w:docPartPr>
      <w:docPartBody>
        <w:p w:rsidR="00252278" w:rsidRDefault="00252278" w:rsidP="00252278">
          <w:pPr>
            <w:pStyle w:val="4F8D134C956C4975ACF42A1A82740987"/>
          </w:pPr>
          <w:r w:rsidRPr="00FB1144">
            <w:rPr>
              <w:rStyle w:val="PlaceholderText"/>
            </w:rPr>
            <w:t>Click here to enter text.</w:t>
          </w:r>
        </w:p>
      </w:docPartBody>
    </w:docPart>
    <w:docPart>
      <w:docPartPr>
        <w:name w:val="232825A615334E16BAC059C5BEDA167B"/>
        <w:category>
          <w:name w:val="General"/>
          <w:gallery w:val="placeholder"/>
        </w:category>
        <w:types>
          <w:type w:val="bbPlcHdr"/>
        </w:types>
        <w:behaviors>
          <w:behavior w:val="content"/>
        </w:behaviors>
        <w:guid w:val="{07E91524-2647-4202-8173-82C5D5625A2A}"/>
      </w:docPartPr>
      <w:docPartBody>
        <w:p w:rsidR="00150062" w:rsidRDefault="00735688" w:rsidP="00735688">
          <w:pPr>
            <w:pStyle w:val="232825A615334E16BAC059C5BEDA167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50062"/>
    <w:rsid w:val="001C79DF"/>
    <w:rsid w:val="0023173F"/>
    <w:rsid w:val="00252278"/>
    <w:rsid w:val="002F1F5C"/>
    <w:rsid w:val="004B75B4"/>
    <w:rsid w:val="004E2C7C"/>
    <w:rsid w:val="00576EBB"/>
    <w:rsid w:val="00651975"/>
    <w:rsid w:val="00735688"/>
    <w:rsid w:val="00771042"/>
    <w:rsid w:val="009D1CE0"/>
    <w:rsid w:val="00B710F9"/>
    <w:rsid w:val="00BF202E"/>
    <w:rsid w:val="00CB5F52"/>
    <w:rsid w:val="00EE1FE1"/>
    <w:rsid w:val="00FA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0F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F8D134C956C4975ACF42A1A82740987">
    <w:name w:val="4F8D134C956C4975ACF42A1A82740987"/>
    <w:rsid w:val="00252278"/>
    <w:rPr>
      <w:lang w:eastAsia="en-GB"/>
    </w:rPr>
  </w:style>
  <w:style w:type="paragraph" w:customStyle="1" w:styleId="232825A615334E16BAC059C5BEDA167B">
    <w:name w:val="232825A615334E16BAC059C5BEDA167B"/>
    <w:rsid w:val="00735688"/>
    <w:rPr>
      <w:lang w:eastAsia="en-GB"/>
    </w:rPr>
  </w:style>
  <w:style w:type="paragraph" w:customStyle="1" w:styleId="3AC051849C0D4A539187D37385F107FE">
    <w:name w:val="3AC051849C0D4A539187D37385F107FE"/>
    <w:rsid w:val="00FA50FB"/>
    <w:rPr>
      <w:lang w:eastAsia="en-GB"/>
    </w:rPr>
  </w:style>
  <w:style w:type="paragraph" w:customStyle="1" w:styleId="365A096FA8C5407EB58787EF20E55E55">
    <w:name w:val="365A096FA8C5407EB58787EF20E55E55"/>
    <w:rsid w:val="00FA50FB"/>
    <w:rPr>
      <w:lang w:eastAsia="en-GB"/>
    </w:rPr>
  </w:style>
  <w:style w:type="paragraph" w:customStyle="1" w:styleId="620DE4B1654843C3B3E1863884196B88">
    <w:name w:val="620DE4B1654843C3B3E1863884196B88"/>
    <w:rsid w:val="00FA50F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0c42e574-eb01-412a-abec-28d17bedca05"/>
    <ds:schemaRef ds:uri="1c8a0e75-f4bc-4eb4-8ed0-578eaea9e1ca"/>
    <ds:schemaRef ds:uri="http://www.w3.org/XML/1998/namespace"/>
  </ds:schemaRefs>
</ds:datastoreItem>
</file>

<file path=customXml/itemProps2.xml><?xml version="1.0" encoding="utf-8"?>
<ds:datastoreItem xmlns:ds="http://schemas.openxmlformats.org/officeDocument/2006/customXml" ds:itemID="{F937210E-1328-463F-95E6-56526661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21B8E2B5</Template>
  <TotalTime>79</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24</cp:revision>
  <dcterms:created xsi:type="dcterms:W3CDTF">2019-03-20T15:20:00Z</dcterms:created>
  <dcterms:modified xsi:type="dcterms:W3CDTF">2019-03-21T20:31:00Z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